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FA" w:rsidRDefault="00213AFA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2403475</wp:posOffset>
            </wp:positionH>
            <wp:positionV relativeFrom="page">
              <wp:posOffset>709295</wp:posOffset>
            </wp:positionV>
            <wp:extent cx="2733675" cy="657225"/>
            <wp:effectExtent l="0" t="0" r="9525" b="9525"/>
            <wp:wrapNone/>
            <wp:docPr id="2" name="Picture 2" descr="new_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_c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AFA" w:rsidRDefault="00213AFA"/>
    <w:p w:rsidR="00213AFA" w:rsidRDefault="00213AFA"/>
    <w:p w:rsidR="00213AFA" w:rsidRDefault="00213AFA" w:rsidP="00747568">
      <w:pPr>
        <w:pStyle w:val="Heading1"/>
      </w:pPr>
    </w:p>
    <w:p w:rsidR="00747568" w:rsidRPr="004540E2" w:rsidRDefault="00747568" w:rsidP="00747568">
      <w:pPr>
        <w:pStyle w:val="Heading1"/>
        <w:rPr>
          <w:rFonts w:ascii="Arial" w:hAnsi="Arial" w:cs="Arial"/>
          <w:u w:val="single"/>
        </w:rPr>
      </w:pPr>
      <w:r w:rsidRPr="004540E2">
        <w:rPr>
          <w:rFonts w:ascii="Arial" w:hAnsi="Arial" w:cs="Arial"/>
          <w:u w:val="single"/>
        </w:rPr>
        <w:t>Executive Remuneration 2017-18</w:t>
      </w:r>
    </w:p>
    <w:p w:rsidR="00747568" w:rsidRPr="00747568" w:rsidRDefault="00747568">
      <w:pPr>
        <w:rPr>
          <w:rFonts w:ascii="Arial" w:hAnsi="Arial" w:cs="Arial"/>
        </w:rPr>
      </w:pPr>
    </w:p>
    <w:p w:rsidR="00747568" w:rsidRPr="00747568" w:rsidRDefault="00747568">
      <w:pPr>
        <w:rPr>
          <w:rFonts w:ascii="Arial" w:hAnsi="Arial" w:cs="Arial"/>
        </w:rPr>
      </w:pPr>
      <w:r w:rsidRPr="00747568">
        <w:rPr>
          <w:rFonts w:ascii="Arial" w:hAnsi="Arial" w:cs="Arial"/>
        </w:rPr>
        <w:t>As a Commonwealth Entity we provide an annual update on the remuneration paid to the executives in the Agency.  Details for the 2017-18 reporting period are outlined in the Tables below.</w:t>
      </w:r>
    </w:p>
    <w:p w:rsidR="00747568" w:rsidRPr="00747568" w:rsidRDefault="00747568">
      <w:pPr>
        <w:rPr>
          <w:rFonts w:ascii="Arial" w:hAnsi="Arial" w:cs="Arial"/>
        </w:rPr>
      </w:pPr>
    </w:p>
    <w:p w:rsidR="00747568" w:rsidRPr="00747568" w:rsidRDefault="00747568">
      <w:pPr>
        <w:rPr>
          <w:rFonts w:ascii="Arial" w:hAnsi="Arial" w:cs="Arial"/>
        </w:rPr>
      </w:pPr>
      <w:r w:rsidRPr="00747568">
        <w:rPr>
          <w:rFonts w:ascii="Arial" w:hAnsi="Arial" w:cs="Arial"/>
          <w:b/>
        </w:rPr>
        <w:t>Table A</w:t>
      </w:r>
      <w:r w:rsidRPr="00747568">
        <w:rPr>
          <w:rFonts w:ascii="Arial" w:hAnsi="Arial" w:cs="Arial"/>
        </w:rPr>
        <w:t xml:space="preserve"> includes the average annual reportable remuneration paid to substantive executives during the reporting period.</w:t>
      </w:r>
    </w:p>
    <w:p w:rsidR="00747568" w:rsidRPr="00747568" w:rsidRDefault="00747568">
      <w:pPr>
        <w:rPr>
          <w:rFonts w:ascii="Arial" w:hAnsi="Arial" w:cs="Arial"/>
          <w:b/>
        </w:rPr>
      </w:pPr>
    </w:p>
    <w:p w:rsidR="00747568" w:rsidRDefault="00747568">
      <w:pPr>
        <w:rPr>
          <w:rFonts w:ascii="Arial" w:hAnsi="Arial" w:cs="Arial"/>
        </w:rPr>
      </w:pPr>
      <w:r w:rsidRPr="00747568">
        <w:rPr>
          <w:rFonts w:ascii="Arial" w:hAnsi="Arial" w:cs="Arial"/>
          <w:b/>
        </w:rPr>
        <w:t>Table B</w:t>
      </w:r>
      <w:r w:rsidRPr="00747568">
        <w:rPr>
          <w:rFonts w:ascii="Arial" w:hAnsi="Arial" w:cs="Arial"/>
        </w:rPr>
        <w:t xml:space="preserve"> includes details for other staff whose reportable remuneration was $200,001 or more for the reporting period and were not deployed outside of Australia.</w:t>
      </w:r>
    </w:p>
    <w:p w:rsidR="00747568" w:rsidRDefault="00747568">
      <w:pPr>
        <w:rPr>
          <w:rFonts w:ascii="Arial" w:hAnsi="Arial" w:cs="Arial"/>
        </w:rPr>
      </w:pPr>
    </w:p>
    <w:p w:rsidR="00747568" w:rsidRDefault="00747568" w:rsidP="00747568">
      <w:pPr>
        <w:pStyle w:val="Heading1"/>
      </w:pPr>
      <w:r>
        <w:t>Table A:  Average annual reportable remuneration paid to substantive executives during 2017-18</w:t>
      </w:r>
    </w:p>
    <w:p w:rsidR="00747568" w:rsidRDefault="00747568" w:rsidP="007475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053"/>
        <w:gridCol w:w="1168"/>
        <w:gridCol w:w="1592"/>
        <w:gridCol w:w="1191"/>
        <w:gridCol w:w="921"/>
        <w:gridCol w:w="1448"/>
      </w:tblGrid>
      <w:tr w:rsidR="00A46823" w:rsidRPr="00A46823" w:rsidTr="00747568">
        <w:tc>
          <w:tcPr>
            <w:tcW w:w="1696" w:type="dxa"/>
          </w:tcPr>
          <w:p w:rsidR="00747568" w:rsidRPr="00A46823" w:rsidRDefault="00747568" w:rsidP="007475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6823">
              <w:rPr>
                <w:rFonts w:ascii="Arial" w:hAnsi="Arial" w:cs="Arial"/>
                <w:b/>
                <w:sz w:val="16"/>
                <w:szCs w:val="16"/>
              </w:rPr>
              <w:t>Total Remuneration</w:t>
            </w:r>
          </w:p>
        </w:tc>
        <w:tc>
          <w:tcPr>
            <w:tcW w:w="910" w:type="dxa"/>
          </w:tcPr>
          <w:p w:rsidR="00747568" w:rsidRPr="00A46823" w:rsidRDefault="00747568" w:rsidP="007475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6823">
              <w:rPr>
                <w:rFonts w:ascii="Arial" w:hAnsi="Arial" w:cs="Arial"/>
                <w:b/>
                <w:sz w:val="16"/>
                <w:szCs w:val="16"/>
              </w:rPr>
              <w:t>Number of Executives</w:t>
            </w:r>
          </w:p>
        </w:tc>
        <w:tc>
          <w:tcPr>
            <w:tcW w:w="1186" w:type="dxa"/>
          </w:tcPr>
          <w:p w:rsidR="00747568" w:rsidRPr="00A46823" w:rsidRDefault="00747568" w:rsidP="007475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6823">
              <w:rPr>
                <w:rFonts w:ascii="Arial" w:hAnsi="Arial" w:cs="Arial"/>
                <w:b/>
                <w:sz w:val="16"/>
                <w:szCs w:val="16"/>
              </w:rPr>
              <w:t>Average Reportable Salary</w:t>
            </w:r>
          </w:p>
        </w:tc>
        <w:tc>
          <w:tcPr>
            <w:tcW w:w="1616" w:type="dxa"/>
          </w:tcPr>
          <w:p w:rsidR="00747568" w:rsidRPr="00A46823" w:rsidRDefault="00747568" w:rsidP="007475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6823">
              <w:rPr>
                <w:rFonts w:ascii="Arial" w:hAnsi="Arial" w:cs="Arial"/>
                <w:b/>
                <w:sz w:val="16"/>
                <w:szCs w:val="16"/>
              </w:rPr>
              <w:t>Average Contributed Superannuation</w:t>
            </w:r>
          </w:p>
        </w:tc>
        <w:tc>
          <w:tcPr>
            <w:tcW w:w="1205" w:type="dxa"/>
          </w:tcPr>
          <w:p w:rsidR="00747568" w:rsidRPr="00A46823" w:rsidRDefault="00747568" w:rsidP="007475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6823">
              <w:rPr>
                <w:rFonts w:ascii="Arial" w:hAnsi="Arial" w:cs="Arial"/>
                <w:b/>
                <w:sz w:val="16"/>
                <w:szCs w:val="16"/>
              </w:rPr>
              <w:t>Average Allowances</w:t>
            </w:r>
          </w:p>
        </w:tc>
        <w:tc>
          <w:tcPr>
            <w:tcW w:w="932" w:type="dxa"/>
          </w:tcPr>
          <w:p w:rsidR="00747568" w:rsidRPr="00A46823" w:rsidRDefault="00747568" w:rsidP="007475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6823">
              <w:rPr>
                <w:rFonts w:ascii="Arial" w:hAnsi="Arial" w:cs="Arial"/>
                <w:b/>
                <w:sz w:val="16"/>
                <w:szCs w:val="16"/>
              </w:rPr>
              <w:t>Average Bonus Paid</w:t>
            </w:r>
          </w:p>
        </w:tc>
        <w:tc>
          <w:tcPr>
            <w:tcW w:w="1471" w:type="dxa"/>
          </w:tcPr>
          <w:p w:rsidR="00747568" w:rsidRPr="00A46823" w:rsidRDefault="00747568" w:rsidP="007475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6823">
              <w:rPr>
                <w:rFonts w:ascii="Arial" w:hAnsi="Arial" w:cs="Arial"/>
                <w:b/>
                <w:sz w:val="16"/>
                <w:szCs w:val="16"/>
              </w:rPr>
              <w:t>Average Total Remuneration</w:t>
            </w:r>
          </w:p>
        </w:tc>
      </w:tr>
      <w:tr w:rsidR="00A46823" w:rsidTr="00747568">
        <w:tc>
          <w:tcPr>
            <w:tcW w:w="1696" w:type="dxa"/>
          </w:tcPr>
          <w:p w:rsidR="00747568" w:rsidRDefault="00747568" w:rsidP="00747568">
            <w:r>
              <w:t>$200,000 and less</w:t>
            </w:r>
          </w:p>
        </w:tc>
        <w:tc>
          <w:tcPr>
            <w:tcW w:w="910" w:type="dxa"/>
          </w:tcPr>
          <w:p w:rsidR="00747568" w:rsidRDefault="00A46823" w:rsidP="00A46823">
            <w:pPr>
              <w:jc w:val="center"/>
            </w:pPr>
            <w:r>
              <w:t>6</w:t>
            </w:r>
          </w:p>
        </w:tc>
        <w:tc>
          <w:tcPr>
            <w:tcW w:w="1186" w:type="dxa"/>
          </w:tcPr>
          <w:p w:rsidR="00747568" w:rsidRDefault="00A46823" w:rsidP="00747568">
            <w:r>
              <w:t>$48,259</w:t>
            </w:r>
          </w:p>
        </w:tc>
        <w:tc>
          <w:tcPr>
            <w:tcW w:w="1616" w:type="dxa"/>
          </w:tcPr>
          <w:p w:rsidR="00747568" w:rsidRDefault="00A46823" w:rsidP="00747568">
            <w:r>
              <w:t>$6,421</w:t>
            </w:r>
          </w:p>
        </w:tc>
        <w:tc>
          <w:tcPr>
            <w:tcW w:w="1205" w:type="dxa"/>
          </w:tcPr>
          <w:p w:rsidR="00747568" w:rsidRDefault="00A46823" w:rsidP="00747568">
            <w:r>
              <w:t>$0</w:t>
            </w:r>
          </w:p>
        </w:tc>
        <w:tc>
          <w:tcPr>
            <w:tcW w:w="932" w:type="dxa"/>
          </w:tcPr>
          <w:p w:rsidR="00747568" w:rsidRDefault="00A46823" w:rsidP="00747568">
            <w:r>
              <w:t>$0</w:t>
            </w:r>
          </w:p>
        </w:tc>
        <w:tc>
          <w:tcPr>
            <w:tcW w:w="1471" w:type="dxa"/>
          </w:tcPr>
          <w:p w:rsidR="00747568" w:rsidRDefault="00A46823" w:rsidP="00747568">
            <w:r>
              <w:t>$54,680</w:t>
            </w:r>
          </w:p>
        </w:tc>
      </w:tr>
      <w:tr w:rsidR="00A46823" w:rsidTr="00747568">
        <w:tc>
          <w:tcPr>
            <w:tcW w:w="1696" w:type="dxa"/>
          </w:tcPr>
          <w:p w:rsidR="00747568" w:rsidRDefault="00A46823" w:rsidP="00747568">
            <w:r>
              <w:t>$200,001 to $250,000</w:t>
            </w:r>
          </w:p>
        </w:tc>
        <w:tc>
          <w:tcPr>
            <w:tcW w:w="910" w:type="dxa"/>
          </w:tcPr>
          <w:p w:rsidR="00747568" w:rsidRDefault="00A46823" w:rsidP="00A46823">
            <w:pPr>
              <w:jc w:val="center"/>
            </w:pPr>
            <w:r>
              <w:t>1</w:t>
            </w:r>
          </w:p>
        </w:tc>
        <w:tc>
          <w:tcPr>
            <w:tcW w:w="1186" w:type="dxa"/>
          </w:tcPr>
          <w:p w:rsidR="00747568" w:rsidRDefault="00A46823" w:rsidP="00747568">
            <w:r>
              <w:t>$181,342</w:t>
            </w:r>
          </w:p>
        </w:tc>
        <w:tc>
          <w:tcPr>
            <w:tcW w:w="1616" w:type="dxa"/>
          </w:tcPr>
          <w:p w:rsidR="00747568" w:rsidRDefault="00A46823" w:rsidP="00747568">
            <w:r>
              <w:t>$25,765</w:t>
            </w:r>
          </w:p>
        </w:tc>
        <w:tc>
          <w:tcPr>
            <w:tcW w:w="1205" w:type="dxa"/>
          </w:tcPr>
          <w:p w:rsidR="00747568" w:rsidRDefault="00A46823" w:rsidP="00747568">
            <w:r>
              <w:t>$19,936</w:t>
            </w:r>
          </w:p>
        </w:tc>
        <w:tc>
          <w:tcPr>
            <w:tcW w:w="932" w:type="dxa"/>
          </w:tcPr>
          <w:p w:rsidR="00747568" w:rsidRDefault="00A46823" w:rsidP="00747568">
            <w:r>
              <w:t>$0</w:t>
            </w:r>
          </w:p>
        </w:tc>
        <w:tc>
          <w:tcPr>
            <w:tcW w:w="1471" w:type="dxa"/>
          </w:tcPr>
          <w:p w:rsidR="00747568" w:rsidRDefault="00A46823" w:rsidP="00747568">
            <w:r>
              <w:t>$227,043</w:t>
            </w:r>
          </w:p>
        </w:tc>
      </w:tr>
      <w:tr w:rsidR="00A46823" w:rsidTr="00747568">
        <w:tc>
          <w:tcPr>
            <w:tcW w:w="1696" w:type="dxa"/>
          </w:tcPr>
          <w:p w:rsidR="00747568" w:rsidRDefault="00A46823" w:rsidP="00747568">
            <w:r>
              <w:t>$250,0001 to $325,000</w:t>
            </w:r>
          </w:p>
        </w:tc>
        <w:tc>
          <w:tcPr>
            <w:tcW w:w="910" w:type="dxa"/>
          </w:tcPr>
          <w:p w:rsidR="00747568" w:rsidRDefault="00A46823" w:rsidP="00A46823">
            <w:pPr>
              <w:jc w:val="center"/>
            </w:pPr>
            <w:r>
              <w:t>1</w:t>
            </w:r>
          </w:p>
        </w:tc>
        <w:tc>
          <w:tcPr>
            <w:tcW w:w="1186" w:type="dxa"/>
          </w:tcPr>
          <w:p w:rsidR="00747568" w:rsidRDefault="00A46823" w:rsidP="00747568">
            <w:r>
              <w:t>$223,658</w:t>
            </w:r>
          </w:p>
        </w:tc>
        <w:tc>
          <w:tcPr>
            <w:tcW w:w="1616" w:type="dxa"/>
          </w:tcPr>
          <w:p w:rsidR="00747568" w:rsidRDefault="00A46823" w:rsidP="00747568">
            <w:r>
              <w:t>$36,359</w:t>
            </w:r>
          </w:p>
        </w:tc>
        <w:tc>
          <w:tcPr>
            <w:tcW w:w="1205" w:type="dxa"/>
          </w:tcPr>
          <w:p w:rsidR="00747568" w:rsidRDefault="00A46823" w:rsidP="00747568">
            <w:r>
              <w:t>$19,936</w:t>
            </w:r>
          </w:p>
        </w:tc>
        <w:tc>
          <w:tcPr>
            <w:tcW w:w="932" w:type="dxa"/>
          </w:tcPr>
          <w:p w:rsidR="00747568" w:rsidRDefault="00A46823" w:rsidP="00747568">
            <w:r>
              <w:t>$0</w:t>
            </w:r>
          </w:p>
        </w:tc>
        <w:tc>
          <w:tcPr>
            <w:tcW w:w="1471" w:type="dxa"/>
          </w:tcPr>
          <w:p w:rsidR="00747568" w:rsidRDefault="00A46823" w:rsidP="00747568">
            <w:r>
              <w:t>$279,953</w:t>
            </w:r>
          </w:p>
        </w:tc>
      </w:tr>
      <w:tr w:rsidR="00A46823" w:rsidTr="00747568">
        <w:tc>
          <w:tcPr>
            <w:tcW w:w="1696" w:type="dxa"/>
          </w:tcPr>
          <w:p w:rsidR="00747568" w:rsidRDefault="00BC2D51" w:rsidP="00747568">
            <w:r>
              <w:t>Total Number of Executives</w:t>
            </w:r>
          </w:p>
        </w:tc>
        <w:tc>
          <w:tcPr>
            <w:tcW w:w="910" w:type="dxa"/>
          </w:tcPr>
          <w:p w:rsidR="00747568" w:rsidRDefault="00BC2D51" w:rsidP="00BC2D51">
            <w:pPr>
              <w:jc w:val="center"/>
            </w:pPr>
            <w:r>
              <w:t>8</w:t>
            </w:r>
          </w:p>
        </w:tc>
        <w:tc>
          <w:tcPr>
            <w:tcW w:w="1186" w:type="dxa"/>
          </w:tcPr>
          <w:p w:rsidR="00747568" w:rsidRDefault="00747568" w:rsidP="00747568"/>
        </w:tc>
        <w:tc>
          <w:tcPr>
            <w:tcW w:w="1616" w:type="dxa"/>
          </w:tcPr>
          <w:p w:rsidR="00747568" w:rsidRDefault="00747568" w:rsidP="00747568"/>
        </w:tc>
        <w:tc>
          <w:tcPr>
            <w:tcW w:w="1205" w:type="dxa"/>
          </w:tcPr>
          <w:p w:rsidR="00747568" w:rsidRDefault="00747568" w:rsidP="00747568"/>
        </w:tc>
        <w:tc>
          <w:tcPr>
            <w:tcW w:w="932" w:type="dxa"/>
          </w:tcPr>
          <w:p w:rsidR="00747568" w:rsidRDefault="00747568" w:rsidP="00747568"/>
        </w:tc>
        <w:tc>
          <w:tcPr>
            <w:tcW w:w="1471" w:type="dxa"/>
          </w:tcPr>
          <w:p w:rsidR="00747568" w:rsidRDefault="00747568" w:rsidP="00747568"/>
        </w:tc>
      </w:tr>
    </w:tbl>
    <w:p w:rsidR="00747568" w:rsidRDefault="00747568" w:rsidP="00747568"/>
    <w:p w:rsidR="00A46823" w:rsidRDefault="00A46823" w:rsidP="00A46823">
      <w:pPr>
        <w:pStyle w:val="Heading1"/>
      </w:pPr>
      <w:r>
        <w:t>Table B:  Remuneration paid to highly paid staff during 2017-18</w:t>
      </w:r>
    </w:p>
    <w:p w:rsidR="00A46823" w:rsidRPr="00A46823" w:rsidRDefault="00A46823" w:rsidP="00A46823">
      <w:pPr>
        <w:rPr>
          <w:rFonts w:ascii="Arial" w:hAnsi="Arial" w:cs="Arial"/>
        </w:rPr>
      </w:pPr>
    </w:p>
    <w:p w:rsidR="00A46823" w:rsidRPr="00A46823" w:rsidRDefault="00A46823" w:rsidP="00A46823">
      <w:pPr>
        <w:rPr>
          <w:rFonts w:ascii="Arial" w:hAnsi="Arial" w:cs="Arial"/>
        </w:rPr>
      </w:pPr>
      <w:r w:rsidRPr="00A46823">
        <w:rPr>
          <w:rFonts w:ascii="Arial" w:hAnsi="Arial" w:cs="Arial"/>
        </w:rPr>
        <w:t>The National Capital Authority has no reportable other highly paid staff in 2017-18.</w:t>
      </w:r>
    </w:p>
    <w:p w:rsidR="00A46823" w:rsidRPr="00A46823" w:rsidRDefault="00A46823" w:rsidP="00A46823">
      <w:pPr>
        <w:rPr>
          <w:rFonts w:ascii="Arial" w:hAnsi="Arial" w:cs="Arial"/>
        </w:rPr>
      </w:pPr>
    </w:p>
    <w:sectPr w:rsidR="00A46823" w:rsidRPr="00A46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9CC" w:rsidRDefault="004459CC" w:rsidP="00213AFA">
      <w:pPr>
        <w:spacing w:after="0" w:line="240" w:lineRule="auto"/>
      </w:pPr>
      <w:r>
        <w:separator/>
      </w:r>
    </w:p>
  </w:endnote>
  <w:endnote w:type="continuationSeparator" w:id="0">
    <w:p w:rsidR="004459CC" w:rsidRDefault="004459CC" w:rsidP="0021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9CC" w:rsidRDefault="004459CC" w:rsidP="00213AFA">
      <w:pPr>
        <w:spacing w:after="0" w:line="240" w:lineRule="auto"/>
      </w:pPr>
      <w:r>
        <w:separator/>
      </w:r>
    </w:p>
  </w:footnote>
  <w:footnote w:type="continuationSeparator" w:id="0">
    <w:p w:rsidR="004459CC" w:rsidRDefault="004459CC" w:rsidP="00213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FA"/>
    <w:rsid w:val="000971FE"/>
    <w:rsid w:val="00213AFA"/>
    <w:rsid w:val="004459CC"/>
    <w:rsid w:val="004540E2"/>
    <w:rsid w:val="004576D1"/>
    <w:rsid w:val="00596628"/>
    <w:rsid w:val="006E303F"/>
    <w:rsid w:val="00747568"/>
    <w:rsid w:val="007E3FC3"/>
    <w:rsid w:val="008E3A42"/>
    <w:rsid w:val="00A46823"/>
    <w:rsid w:val="00BC2D51"/>
    <w:rsid w:val="00C7354F"/>
    <w:rsid w:val="00CF30EF"/>
    <w:rsid w:val="00E87B0F"/>
    <w:rsid w:val="00FA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31AC2B-89BB-4AA2-BFA7-B792D6A5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FA"/>
  </w:style>
  <w:style w:type="paragraph" w:styleId="Footer">
    <w:name w:val="footer"/>
    <w:basedOn w:val="Normal"/>
    <w:link w:val="FooterChar"/>
    <w:uiPriority w:val="99"/>
    <w:unhideWhenUsed/>
    <w:rsid w:val="00213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FA"/>
  </w:style>
  <w:style w:type="character" w:customStyle="1" w:styleId="Heading1Char">
    <w:name w:val="Heading 1 Char"/>
    <w:basedOn w:val="DefaultParagraphFont"/>
    <w:link w:val="Heading1"/>
    <w:uiPriority w:val="9"/>
    <w:rsid w:val="007475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Capital Authority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Carolan</dc:creator>
  <cp:lastModifiedBy>Kate Still</cp:lastModifiedBy>
  <cp:revision>2</cp:revision>
  <cp:lastPrinted>2018-09-07T02:27:00Z</cp:lastPrinted>
  <dcterms:created xsi:type="dcterms:W3CDTF">2018-09-07T03:57:00Z</dcterms:created>
  <dcterms:modified xsi:type="dcterms:W3CDTF">2018-09-07T03:57:00Z</dcterms:modified>
</cp:coreProperties>
</file>