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803AC" w:rsidRDefault="005A6F68" w:rsidP="00D803AC">
      <w:pPr>
        <w:pStyle w:val="CM1"/>
        <w:jc w:val="center"/>
      </w:pPr>
      <w:r>
        <w:rPr>
          <w:noProof/>
          <w:lang w:val="en-AU" w:eastAsia="en-AU"/>
        </w:rPr>
        <w:drawing>
          <wp:inline distT="0" distB="0" distL="0" distR="0">
            <wp:extent cx="1000125" cy="714375"/>
            <wp:effectExtent l="0" t="0" r="9525" b="9525"/>
            <wp:docPr id="1" name="Picture 1" descr="Australian Government Crest" title="Australian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000125" cy="714375"/>
                    </a:xfrm>
                    <a:prstGeom prst="rect">
                      <a:avLst/>
                    </a:prstGeom>
                    <a:noFill/>
                    <a:ln>
                      <a:noFill/>
                    </a:ln>
                  </pic:spPr>
                </pic:pic>
              </a:graphicData>
            </a:graphic>
          </wp:inline>
        </w:drawing>
      </w:r>
    </w:p>
    <w:p w:rsidR="00D803AC" w:rsidRPr="00D803AC" w:rsidRDefault="00D803AC" w:rsidP="00D803AC">
      <w:pPr>
        <w:pStyle w:val="Default"/>
      </w:pPr>
    </w:p>
    <w:p w:rsidR="00CA470F" w:rsidRDefault="00CA470F">
      <w:pPr>
        <w:pStyle w:val="CM1"/>
        <w:spacing w:after="1637"/>
        <w:jc w:val="center"/>
        <w:rPr>
          <w:b/>
          <w:bCs/>
          <w:color w:val="000000"/>
          <w:sz w:val="25"/>
          <w:szCs w:val="25"/>
        </w:rPr>
      </w:pPr>
      <w:r>
        <w:rPr>
          <w:b/>
          <w:bCs/>
          <w:color w:val="000000"/>
          <w:sz w:val="25"/>
          <w:szCs w:val="25"/>
        </w:rPr>
        <w:t xml:space="preserve">NATIONAL CAPITAL AUTHORITY </w:t>
      </w:r>
    </w:p>
    <w:p w:rsidR="00CA470F" w:rsidRPr="00BE10B6" w:rsidRDefault="00CA470F" w:rsidP="00D803AC">
      <w:pPr>
        <w:pStyle w:val="Default"/>
        <w:spacing w:afterLines="200" w:after="480" w:line="436" w:lineRule="atLeast"/>
        <w:jc w:val="center"/>
        <w:rPr>
          <w:sz w:val="32"/>
          <w:szCs w:val="32"/>
        </w:rPr>
      </w:pPr>
      <w:smartTag w:uri="urn:schemas-microsoft-com:office:smarttags" w:element="State">
        <w:smartTag w:uri="urn:schemas-microsoft-com:office:smarttags" w:element="place">
          <w:r w:rsidRPr="00BE10B6">
            <w:rPr>
              <w:i/>
              <w:iCs/>
              <w:sz w:val="32"/>
              <w:szCs w:val="32"/>
            </w:rPr>
            <w:t xml:space="preserve">Australian Capital </w:t>
          </w:r>
          <w:proofErr w:type="gramStart"/>
          <w:r w:rsidRPr="00BE10B6">
            <w:rPr>
              <w:i/>
              <w:iCs/>
              <w:sz w:val="32"/>
              <w:szCs w:val="32"/>
            </w:rPr>
            <w:t>Territory</w:t>
          </w:r>
        </w:smartTag>
      </w:smartTag>
      <w:proofErr w:type="gramEnd"/>
      <w:r w:rsidR="00D803AC" w:rsidRPr="00BE10B6">
        <w:rPr>
          <w:i/>
          <w:iCs/>
          <w:sz w:val="32"/>
          <w:szCs w:val="32"/>
        </w:rPr>
        <w:br/>
      </w:r>
      <w:r w:rsidRPr="00BE10B6">
        <w:rPr>
          <w:i/>
          <w:iCs/>
          <w:sz w:val="32"/>
          <w:szCs w:val="32"/>
        </w:rPr>
        <w:t xml:space="preserve">(Planning and Land Management) Act 1988 </w:t>
      </w:r>
    </w:p>
    <w:p w:rsidR="00BE10B6" w:rsidRDefault="00BE10B6" w:rsidP="00D803AC">
      <w:pPr>
        <w:pStyle w:val="CM1"/>
        <w:spacing w:afterLines="200" w:after="480"/>
        <w:jc w:val="center"/>
        <w:rPr>
          <w:b/>
          <w:bCs/>
          <w:color w:val="000000"/>
          <w:sz w:val="34"/>
          <w:szCs w:val="34"/>
        </w:rPr>
      </w:pPr>
    </w:p>
    <w:p w:rsidR="00CA470F" w:rsidRPr="00BE10B6" w:rsidRDefault="00CA470F" w:rsidP="00D803AC">
      <w:pPr>
        <w:pStyle w:val="CM1"/>
        <w:spacing w:afterLines="200" w:after="480"/>
        <w:jc w:val="center"/>
        <w:rPr>
          <w:b/>
          <w:bCs/>
          <w:color w:val="000000"/>
          <w:sz w:val="28"/>
          <w:szCs w:val="28"/>
        </w:rPr>
      </w:pPr>
      <w:r w:rsidRPr="00BE10B6">
        <w:rPr>
          <w:b/>
          <w:bCs/>
          <w:color w:val="000000"/>
          <w:sz w:val="28"/>
          <w:szCs w:val="28"/>
        </w:rPr>
        <w:t xml:space="preserve">NATIONAL CAPITAL PLAN </w:t>
      </w:r>
    </w:p>
    <w:p w:rsidR="00BE10B6" w:rsidRPr="00BE10B6" w:rsidRDefault="00BE10B6" w:rsidP="00BE10B6">
      <w:pPr>
        <w:pStyle w:val="Default"/>
        <w:rPr>
          <w:sz w:val="28"/>
          <w:szCs w:val="28"/>
        </w:rPr>
      </w:pPr>
    </w:p>
    <w:p w:rsidR="00BE10B6" w:rsidRPr="00BE10B6" w:rsidRDefault="00BE10B6" w:rsidP="00BE10B6">
      <w:pPr>
        <w:pStyle w:val="Default"/>
        <w:rPr>
          <w:sz w:val="28"/>
          <w:szCs w:val="28"/>
        </w:rPr>
      </w:pPr>
    </w:p>
    <w:p w:rsidR="00CA470F" w:rsidRPr="00BE10B6" w:rsidRDefault="00BE10B6" w:rsidP="00D803AC">
      <w:pPr>
        <w:pStyle w:val="Default"/>
        <w:spacing w:afterLines="200" w:after="480" w:line="378" w:lineRule="atLeast"/>
        <w:jc w:val="center"/>
        <w:rPr>
          <w:sz w:val="28"/>
          <w:szCs w:val="28"/>
        </w:rPr>
      </w:pPr>
      <w:r>
        <w:rPr>
          <w:b/>
          <w:bCs/>
          <w:sz w:val="28"/>
          <w:szCs w:val="28"/>
        </w:rPr>
        <w:t>AMENDMENT 25</w:t>
      </w:r>
      <w:r>
        <w:rPr>
          <w:b/>
          <w:bCs/>
          <w:sz w:val="28"/>
          <w:szCs w:val="28"/>
        </w:rPr>
        <w:br/>
      </w:r>
      <w:r w:rsidR="00CA470F" w:rsidRPr="00BE10B6">
        <w:rPr>
          <w:b/>
          <w:bCs/>
          <w:sz w:val="28"/>
          <w:szCs w:val="28"/>
        </w:rPr>
        <w:t xml:space="preserve">SIGNS POLICY AMENDMENTS </w:t>
      </w:r>
    </w:p>
    <w:p w:rsidR="00CA470F" w:rsidRDefault="00CA470F">
      <w:pPr>
        <w:pStyle w:val="Default"/>
        <w:rPr>
          <w:color w:val="auto"/>
        </w:rPr>
      </w:pPr>
    </w:p>
    <w:p w:rsidR="00CA470F" w:rsidRPr="00BE10B6" w:rsidRDefault="00CA470F">
      <w:pPr>
        <w:pStyle w:val="CM1"/>
        <w:jc w:val="center"/>
      </w:pPr>
      <w:r w:rsidRPr="00BE10B6">
        <w:rPr>
          <w:b/>
          <w:bCs/>
        </w:rPr>
        <w:t xml:space="preserve">June 2000 </w:t>
      </w:r>
    </w:p>
    <w:p w:rsidR="00CA470F" w:rsidRDefault="00D803AC" w:rsidP="00D803AC">
      <w:pPr>
        <w:pStyle w:val="Default"/>
        <w:spacing w:after="222" w:line="331" w:lineRule="atLeast"/>
        <w:jc w:val="center"/>
        <w:rPr>
          <w:color w:val="auto"/>
          <w:sz w:val="23"/>
          <w:szCs w:val="23"/>
        </w:rPr>
      </w:pPr>
      <w:r>
        <w:rPr>
          <w:b/>
          <w:bCs/>
          <w:color w:val="auto"/>
          <w:sz w:val="23"/>
          <w:szCs w:val="23"/>
        </w:rPr>
        <w:br w:type="page"/>
      </w:r>
      <w:r w:rsidR="00CA470F">
        <w:rPr>
          <w:b/>
          <w:bCs/>
          <w:color w:val="auto"/>
          <w:sz w:val="23"/>
          <w:szCs w:val="23"/>
        </w:rPr>
        <w:lastRenderedPageBreak/>
        <w:t>THE NATIONAL CAPITAL PLAN</w:t>
      </w:r>
      <w:r>
        <w:rPr>
          <w:b/>
          <w:bCs/>
          <w:color w:val="auto"/>
          <w:sz w:val="23"/>
          <w:szCs w:val="23"/>
        </w:rPr>
        <w:br/>
      </w:r>
      <w:r w:rsidR="00CA470F">
        <w:rPr>
          <w:b/>
          <w:bCs/>
          <w:color w:val="auto"/>
          <w:sz w:val="23"/>
          <w:szCs w:val="23"/>
        </w:rPr>
        <w:t>AMENDMENT 25 (SIGNS POLICY AMENDMENTS)</w:t>
      </w:r>
    </w:p>
    <w:p w:rsidR="00CA470F" w:rsidRDefault="00CA470F">
      <w:pPr>
        <w:pStyle w:val="CM23"/>
        <w:spacing w:after="547" w:line="331" w:lineRule="atLeast"/>
        <w:rPr>
          <w:sz w:val="23"/>
          <w:szCs w:val="23"/>
        </w:rPr>
      </w:pPr>
      <w:r>
        <w:rPr>
          <w:b/>
          <w:bCs/>
          <w:sz w:val="23"/>
          <w:szCs w:val="23"/>
        </w:rPr>
        <w:t xml:space="preserve">Amend the National Capital Plan as follows: </w:t>
      </w:r>
    </w:p>
    <w:p w:rsidR="00CA470F" w:rsidRPr="00D803AC" w:rsidRDefault="00CA470F" w:rsidP="00537082">
      <w:pPr>
        <w:pStyle w:val="CM2"/>
        <w:numPr>
          <w:ilvl w:val="0"/>
          <w:numId w:val="16"/>
        </w:numPr>
        <w:tabs>
          <w:tab w:val="clear" w:pos="360"/>
          <w:tab w:val="num" w:pos="426"/>
        </w:tabs>
        <w:ind w:left="426" w:hanging="426"/>
        <w:rPr>
          <w:b/>
          <w:bCs/>
        </w:rPr>
      </w:pPr>
      <w:r w:rsidRPr="00D803AC">
        <w:rPr>
          <w:b/>
          <w:bCs/>
        </w:rPr>
        <w:t xml:space="preserve">Amend Clause 2.2 - Designated Area “Main Avenues and </w:t>
      </w:r>
      <w:r w:rsidR="00537082">
        <w:rPr>
          <w:b/>
          <w:bCs/>
        </w:rPr>
        <w:br/>
      </w:r>
      <w:r w:rsidRPr="00D803AC">
        <w:rPr>
          <w:b/>
          <w:bCs/>
        </w:rPr>
        <w:t xml:space="preserve">Approach Routes” by inserting additional sentences at the end of </w:t>
      </w:r>
      <w:r w:rsidR="00537082">
        <w:rPr>
          <w:b/>
          <w:bCs/>
        </w:rPr>
        <w:br/>
      </w:r>
      <w:r w:rsidRPr="00D803AC">
        <w:rPr>
          <w:b/>
          <w:bCs/>
        </w:rPr>
        <w:t>(i) in Detailed Conditions of Planning, Design and Development as</w:t>
      </w:r>
      <w:r w:rsidR="00537082">
        <w:rPr>
          <w:b/>
          <w:bCs/>
        </w:rPr>
        <w:br/>
      </w:r>
      <w:r w:rsidRPr="00D803AC">
        <w:rPr>
          <w:b/>
          <w:bCs/>
        </w:rPr>
        <w:t xml:space="preserve">follows: </w:t>
      </w:r>
    </w:p>
    <w:p w:rsidR="00D803AC" w:rsidRPr="00D803AC" w:rsidRDefault="00D803AC" w:rsidP="00537082">
      <w:pPr>
        <w:pStyle w:val="Default"/>
      </w:pPr>
    </w:p>
    <w:p w:rsidR="00CA470F" w:rsidRDefault="00CA470F" w:rsidP="00537082">
      <w:pPr>
        <w:pStyle w:val="CM23"/>
        <w:spacing w:after="547" w:line="273" w:lineRule="atLeast"/>
        <w:ind w:left="720"/>
        <w:rPr>
          <w:sz w:val="23"/>
          <w:szCs w:val="23"/>
        </w:rPr>
      </w:pPr>
      <w:r>
        <w:rPr>
          <w:b/>
          <w:bCs/>
          <w:i/>
          <w:iCs/>
          <w:sz w:val="23"/>
          <w:szCs w:val="23"/>
        </w:rPr>
        <w:t xml:space="preserve">“Commercial roadside </w:t>
      </w:r>
      <w:proofErr w:type="gramStart"/>
      <w:r>
        <w:rPr>
          <w:b/>
          <w:bCs/>
          <w:i/>
          <w:iCs/>
          <w:sz w:val="23"/>
          <w:szCs w:val="23"/>
        </w:rPr>
        <w:t>signs,</w:t>
      </w:r>
      <w:proofErr w:type="gramEnd"/>
      <w:r>
        <w:rPr>
          <w:b/>
          <w:bCs/>
          <w:i/>
          <w:iCs/>
          <w:sz w:val="23"/>
          <w:szCs w:val="23"/>
        </w:rPr>
        <w:t xml:space="preserve"> are not permitted in road </w:t>
      </w:r>
      <w:r w:rsidR="00537082">
        <w:rPr>
          <w:b/>
          <w:bCs/>
          <w:i/>
          <w:iCs/>
          <w:sz w:val="23"/>
          <w:szCs w:val="23"/>
        </w:rPr>
        <w:br/>
      </w:r>
      <w:r>
        <w:rPr>
          <w:b/>
          <w:bCs/>
          <w:i/>
          <w:iCs/>
          <w:sz w:val="23"/>
          <w:szCs w:val="23"/>
        </w:rPr>
        <w:t xml:space="preserve">reservations, except on bus shelters. Non-commercial signs </w:t>
      </w:r>
      <w:r w:rsidR="00537082">
        <w:rPr>
          <w:b/>
          <w:bCs/>
          <w:i/>
          <w:iCs/>
          <w:sz w:val="23"/>
          <w:szCs w:val="23"/>
        </w:rPr>
        <w:br/>
      </w:r>
      <w:r>
        <w:rPr>
          <w:b/>
          <w:bCs/>
          <w:i/>
          <w:iCs/>
          <w:sz w:val="23"/>
          <w:szCs w:val="23"/>
        </w:rPr>
        <w:t xml:space="preserve">may be permitted where they comply with the Design and </w:t>
      </w:r>
      <w:r w:rsidR="00537082">
        <w:rPr>
          <w:b/>
          <w:bCs/>
          <w:i/>
          <w:iCs/>
          <w:sz w:val="23"/>
          <w:szCs w:val="23"/>
        </w:rPr>
        <w:br/>
      </w:r>
      <w:r>
        <w:rPr>
          <w:b/>
          <w:bCs/>
          <w:i/>
          <w:iCs/>
          <w:sz w:val="23"/>
          <w:szCs w:val="23"/>
        </w:rPr>
        <w:t xml:space="preserve">Siting Conditions for signs as set out in Appendix H.” </w:t>
      </w:r>
    </w:p>
    <w:p w:rsidR="00CA470F" w:rsidRDefault="00CA470F" w:rsidP="00537082">
      <w:pPr>
        <w:pStyle w:val="CM22"/>
        <w:tabs>
          <w:tab w:val="left" w:pos="426"/>
        </w:tabs>
        <w:spacing w:after="270" w:line="271" w:lineRule="atLeast"/>
        <w:ind w:left="426" w:hanging="436"/>
        <w:rPr>
          <w:sz w:val="23"/>
          <w:szCs w:val="23"/>
        </w:rPr>
      </w:pPr>
      <w:r>
        <w:rPr>
          <w:b/>
          <w:bCs/>
          <w:sz w:val="23"/>
          <w:szCs w:val="23"/>
        </w:rPr>
        <w:t xml:space="preserve">2. </w:t>
      </w:r>
      <w:r>
        <w:rPr>
          <w:b/>
          <w:bCs/>
          <w:sz w:val="23"/>
          <w:szCs w:val="23"/>
        </w:rPr>
        <w:tab/>
        <w:t xml:space="preserve">Amend Appendix </w:t>
      </w:r>
      <w:proofErr w:type="gramStart"/>
      <w:r>
        <w:rPr>
          <w:b/>
          <w:bCs/>
          <w:sz w:val="23"/>
          <w:szCs w:val="23"/>
        </w:rPr>
        <w:t>A</w:t>
      </w:r>
      <w:proofErr w:type="gramEnd"/>
      <w:r>
        <w:rPr>
          <w:b/>
          <w:bCs/>
          <w:sz w:val="23"/>
          <w:szCs w:val="23"/>
        </w:rPr>
        <w:t xml:space="preserve"> “Land Use Definitions” by inserting the </w:t>
      </w:r>
      <w:r w:rsidR="00537082">
        <w:rPr>
          <w:b/>
          <w:bCs/>
          <w:sz w:val="23"/>
          <w:szCs w:val="23"/>
        </w:rPr>
        <w:br/>
      </w:r>
      <w:r>
        <w:rPr>
          <w:b/>
          <w:bCs/>
          <w:sz w:val="23"/>
          <w:szCs w:val="23"/>
        </w:rPr>
        <w:t xml:space="preserve">following definition: </w:t>
      </w:r>
    </w:p>
    <w:p w:rsidR="00CA470F" w:rsidRDefault="00CA470F" w:rsidP="00537082">
      <w:pPr>
        <w:pStyle w:val="CM22"/>
        <w:spacing w:after="270" w:line="276" w:lineRule="atLeast"/>
        <w:ind w:left="426"/>
        <w:rPr>
          <w:sz w:val="23"/>
          <w:szCs w:val="23"/>
        </w:rPr>
      </w:pPr>
      <w:r>
        <w:rPr>
          <w:b/>
          <w:bCs/>
          <w:sz w:val="23"/>
          <w:szCs w:val="23"/>
        </w:rPr>
        <w:t>“</w:t>
      </w:r>
      <w:r>
        <w:rPr>
          <w:b/>
          <w:bCs/>
          <w:sz w:val="23"/>
          <w:szCs w:val="23"/>
          <w:u w:val="single"/>
        </w:rPr>
        <w:t xml:space="preserve">Commercial Roadside Sign </w:t>
      </w:r>
    </w:p>
    <w:p w:rsidR="00CA470F" w:rsidRDefault="00CA470F" w:rsidP="00537082">
      <w:pPr>
        <w:pStyle w:val="CM23"/>
        <w:spacing w:after="547" w:line="276" w:lineRule="atLeast"/>
        <w:ind w:left="426"/>
        <w:rPr>
          <w:sz w:val="23"/>
          <w:szCs w:val="23"/>
        </w:rPr>
      </w:pPr>
      <w:r>
        <w:rPr>
          <w:i/>
          <w:iCs/>
          <w:sz w:val="23"/>
          <w:szCs w:val="23"/>
        </w:rPr>
        <w:t xml:space="preserve">A sign, other than real estate temporary directional signs, erected </w:t>
      </w:r>
      <w:r w:rsidR="00537082">
        <w:rPr>
          <w:i/>
          <w:iCs/>
          <w:sz w:val="23"/>
          <w:szCs w:val="23"/>
        </w:rPr>
        <w:br/>
      </w:r>
      <w:r>
        <w:rPr>
          <w:i/>
          <w:iCs/>
          <w:sz w:val="23"/>
          <w:szCs w:val="23"/>
        </w:rPr>
        <w:t>within road reservations to advertise goods and services or nearby</w:t>
      </w:r>
      <w:r w:rsidR="00537082">
        <w:rPr>
          <w:i/>
          <w:iCs/>
          <w:sz w:val="23"/>
          <w:szCs w:val="23"/>
        </w:rPr>
        <w:br/>
      </w:r>
      <w:r>
        <w:rPr>
          <w:i/>
          <w:iCs/>
          <w:sz w:val="23"/>
          <w:szCs w:val="23"/>
        </w:rPr>
        <w:t xml:space="preserve"> commercial events, such as auctions or sales, and includes placards,</w:t>
      </w:r>
      <w:r w:rsidR="00537082">
        <w:rPr>
          <w:i/>
          <w:iCs/>
          <w:sz w:val="23"/>
          <w:szCs w:val="23"/>
        </w:rPr>
        <w:br/>
      </w:r>
      <w:r>
        <w:rPr>
          <w:i/>
          <w:iCs/>
          <w:sz w:val="23"/>
          <w:szCs w:val="23"/>
        </w:rPr>
        <w:t xml:space="preserve"> sandwich boards, </w:t>
      </w:r>
      <w:proofErr w:type="gramStart"/>
      <w:r>
        <w:rPr>
          <w:i/>
          <w:iCs/>
          <w:sz w:val="23"/>
          <w:szCs w:val="23"/>
        </w:rPr>
        <w:t>posters  and</w:t>
      </w:r>
      <w:proofErr w:type="gramEnd"/>
      <w:r>
        <w:rPr>
          <w:i/>
          <w:iCs/>
          <w:sz w:val="23"/>
          <w:szCs w:val="23"/>
        </w:rPr>
        <w:t xml:space="preserve"> the like.” </w:t>
      </w:r>
    </w:p>
    <w:p w:rsidR="00CA470F" w:rsidRDefault="00CA470F" w:rsidP="00537082">
      <w:pPr>
        <w:pStyle w:val="CM22"/>
        <w:tabs>
          <w:tab w:val="left" w:pos="426"/>
        </w:tabs>
        <w:spacing w:after="270" w:line="278" w:lineRule="atLeast"/>
        <w:ind w:left="426" w:hanging="436"/>
        <w:rPr>
          <w:sz w:val="23"/>
          <w:szCs w:val="23"/>
        </w:rPr>
      </w:pPr>
      <w:r>
        <w:rPr>
          <w:b/>
          <w:bCs/>
          <w:sz w:val="23"/>
          <w:szCs w:val="23"/>
        </w:rPr>
        <w:t xml:space="preserve">3. </w:t>
      </w:r>
      <w:r>
        <w:rPr>
          <w:b/>
          <w:bCs/>
          <w:sz w:val="23"/>
          <w:szCs w:val="23"/>
        </w:rPr>
        <w:tab/>
        <w:t xml:space="preserve">Amend Appendix H “Design and Siting Conditions” by </w:t>
      </w:r>
      <w:r>
        <w:rPr>
          <w:b/>
          <w:bCs/>
          <w:sz w:val="23"/>
          <w:szCs w:val="23"/>
        </w:rPr>
        <w:softHyphen/>
      </w:r>
    </w:p>
    <w:p w:rsidR="00CA470F" w:rsidRDefault="00CA470F" w:rsidP="00537082">
      <w:pPr>
        <w:pStyle w:val="CM22"/>
        <w:spacing w:after="270" w:line="271" w:lineRule="atLeast"/>
        <w:ind w:left="426" w:hanging="425"/>
        <w:rPr>
          <w:sz w:val="23"/>
          <w:szCs w:val="23"/>
        </w:rPr>
      </w:pPr>
      <w:r>
        <w:rPr>
          <w:b/>
          <w:bCs/>
          <w:sz w:val="23"/>
          <w:szCs w:val="23"/>
        </w:rPr>
        <w:t xml:space="preserve">(a) </w:t>
      </w:r>
      <w:r>
        <w:rPr>
          <w:b/>
          <w:bCs/>
          <w:sz w:val="23"/>
          <w:szCs w:val="23"/>
        </w:rPr>
        <w:tab/>
      </w:r>
      <w:proofErr w:type="gramStart"/>
      <w:r>
        <w:rPr>
          <w:b/>
          <w:bCs/>
          <w:sz w:val="23"/>
          <w:szCs w:val="23"/>
        </w:rPr>
        <w:t>inserting</w:t>
      </w:r>
      <w:proofErr w:type="gramEnd"/>
      <w:r>
        <w:rPr>
          <w:b/>
          <w:bCs/>
          <w:sz w:val="23"/>
          <w:szCs w:val="23"/>
        </w:rPr>
        <w:t xml:space="preserve"> in the contents page a new section to</w:t>
      </w:r>
      <w:r w:rsidR="00D803AC">
        <w:rPr>
          <w:b/>
          <w:bCs/>
          <w:sz w:val="23"/>
          <w:szCs w:val="23"/>
        </w:rPr>
        <w:br/>
      </w:r>
      <w:r>
        <w:rPr>
          <w:b/>
          <w:bCs/>
          <w:sz w:val="23"/>
          <w:szCs w:val="23"/>
        </w:rPr>
        <w:t xml:space="preserve">“PART 3:  SIGNS” to read </w:t>
      </w:r>
      <w:r>
        <w:rPr>
          <w:b/>
          <w:bCs/>
          <w:sz w:val="23"/>
          <w:szCs w:val="23"/>
        </w:rPr>
        <w:softHyphen/>
      </w:r>
    </w:p>
    <w:p w:rsidR="00CA470F" w:rsidRDefault="00CA470F" w:rsidP="00537082">
      <w:pPr>
        <w:pStyle w:val="CM22"/>
        <w:spacing w:after="270" w:line="273" w:lineRule="atLeast"/>
        <w:ind w:left="1440"/>
        <w:rPr>
          <w:sz w:val="23"/>
          <w:szCs w:val="23"/>
        </w:rPr>
      </w:pPr>
      <w:r>
        <w:rPr>
          <w:b/>
          <w:bCs/>
          <w:i/>
          <w:iCs/>
          <w:sz w:val="23"/>
          <w:szCs w:val="23"/>
        </w:rPr>
        <w:t xml:space="preserve">“5. Signs on </w:t>
      </w:r>
      <w:proofErr w:type="spellStart"/>
      <w:r>
        <w:rPr>
          <w:b/>
          <w:bCs/>
          <w:i/>
          <w:iCs/>
          <w:sz w:val="23"/>
          <w:szCs w:val="23"/>
        </w:rPr>
        <w:t>Unleased</w:t>
      </w:r>
      <w:proofErr w:type="spellEnd"/>
      <w:r>
        <w:rPr>
          <w:b/>
          <w:bCs/>
          <w:i/>
          <w:iCs/>
          <w:sz w:val="23"/>
          <w:szCs w:val="23"/>
        </w:rPr>
        <w:t xml:space="preserve"> Land” </w:t>
      </w:r>
    </w:p>
    <w:p w:rsidR="00CA470F" w:rsidRDefault="00CA470F" w:rsidP="00537082">
      <w:pPr>
        <w:pStyle w:val="Default"/>
        <w:ind w:left="426" w:hanging="426"/>
        <w:rPr>
          <w:b/>
          <w:bCs/>
          <w:color w:val="auto"/>
          <w:sz w:val="23"/>
          <w:szCs w:val="23"/>
        </w:rPr>
      </w:pPr>
      <w:r>
        <w:rPr>
          <w:b/>
          <w:bCs/>
          <w:color w:val="auto"/>
          <w:sz w:val="23"/>
          <w:szCs w:val="23"/>
        </w:rPr>
        <w:t xml:space="preserve">(b) </w:t>
      </w:r>
      <w:r w:rsidR="00D803AC">
        <w:rPr>
          <w:b/>
          <w:bCs/>
          <w:color w:val="auto"/>
          <w:sz w:val="23"/>
          <w:szCs w:val="23"/>
        </w:rPr>
        <w:tab/>
      </w:r>
      <w:proofErr w:type="gramStart"/>
      <w:r>
        <w:rPr>
          <w:b/>
          <w:bCs/>
          <w:color w:val="auto"/>
          <w:sz w:val="23"/>
          <w:szCs w:val="23"/>
        </w:rPr>
        <w:t>amending</w:t>
      </w:r>
      <w:proofErr w:type="gramEnd"/>
      <w:r>
        <w:rPr>
          <w:b/>
          <w:bCs/>
          <w:color w:val="auto"/>
          <w:sz w:val="23"/>
          <w:szCs w:val="23"/>
        </w:rPr>
        <w:t xml:space="preserve"> the Preamble to “ 3 </w:t>
      </w:r>
      <w:r>
        <w:rPr>
          <w:b/>
          <w:bCs/>
          <w:color w:val="auto"/>
          <w:sz w:val="23"/>
          <w:szCs w:val="23"/>
          <w:u w:val="single"/>
        </w:rPr>
        <w:t>SIGNS</w:t>
      </w:r>
      <w:r>
        <w:rPr>
          <w:b/>
          <w:bCs/>
          <w:color w:val="auto"/>
          <w:sz w:val="23"/>
          <w:szCs w:val="23"/>
        </w:rPr>
        <w:t xml:space="preserve">” by deleting the last </w:t>
      </w:r>
      <w:r w:rsidR="00537082">
        <w:rPr>
          <w:b/>
          <w:bCs/>
          <w:color w:val="auto"/>
          <w:sz w:val="23"/>
          <w:szCs w:val="23"/>
        </w:rPr>
        <w:br/>
      </w:r>
      <w:r>
        <w:rPr>
          <w:b/>
          <w:bCs/>
          <w:color w:val="auto"/>
          <w:sz w:val="23"/>
          <w:szCs w:val="23"/>
        </w:rPr>
        <w:t xml:space="preserve">paragraph; </w:t>
      </w:r>
    </w:p>
    <w:p w:rsidR="00D803AC" w:rsidRDefault="00D803AC" w:rsidP="00537082">
      <w:pPr>
        <w:pStyle w:val="Default"/>
        <w:ind w:left="426" w:hanging="426"/>
        <w:rPr>
          <w:color w:val="auto"/>
          <w:sz w:val="23"/>
          <w:szCs w:val="23"/>
        </w:rPr>
      </w:pPr>
    </w:p>
    <w:p w:rsidR="00CA470F" w:rsidRDefault="00CA470F" w:rsidP="00537082">
      <w:pPr>
        <w:pStyle w:val="Default"/>
        <w:ind w:left="426" w:hanging="426"/>
        <w:rPr>
          <w:b/>
          <w:bCs/>
          <w:color w:val="auto"/>
          <w:sz w:val="23"/>
          <w:szCs w:val="23"/>
        </w:rPr>
      </w:pPr>
      <w:r>
        <w:rPr>
          <w:b/>
          <w:bCs/>
          <w:color w:val="auto"/>
          <w:sz w:val="23"/>
          <w:szCs w:val="23"/>
        </w:rPr>
        <w:t xml:space="preserve">(c) </w:t>
      </w:r>
      <w:r w:rsidR="00D803AC">
        <w:rPr>
          <w:b/>
          <w:bCs/>
          <w:color w:val="auto"/>
          <w:sz w:val="23"/>
          <w:szCs w:val="23"/>
        </w:rPr>
        <w:tab/>
      </w:r>
      <w:proofErr w:type="gramStart"/>
      <w:r>
        <w:rPr>
          <w:b/>
          <w:bCs/>
          <w:color w:val="auto"/>
          <w:sz w:val="23"/>
          <w:szCs w:val="23"/>
        </w:rPr>
        <w:t>deleting</w:t>
      </w:r>
      <w:proofErr w:type="gramEnd"/>
      <w:r>
        <w:rPr>
          <w:b/>
          <w:bCs/>
          <w:color w:val="auto"/>
          <w:sz w:val="23"/>
          <w:szCs w:val="23"/>
        </w:rPr>
        <w:t xml:space="preserve"> all the words in section 4.1 in “4. FREESTANDING </w:t>
      </w:r>
      <w:r w:rsidR="00537082">
        <w:rPr>
          <w:b/>
          <w:bCs/>
          <w:color w:val="auto"/>
          <w:sz w:val="23"/>
          <w:szCs w:val="23"/>
        </w:rPr>
        <w:br/>
      </w:r>
      <w:r>
        <w:rPr>
          <w:b/>
          <w:bCs/>
          <w:color w:val="auto"/>
          <w:sz w:val="23"/>
          <w:szCs w:val="23"/>
        </w:rPr>
        <w:t xml:space="preserve">SIGNS” and replacing them by the following words </w:t>
      </w:r>
      <w:r>
        <w:rPr>
          <w:b/>
          <w:bCs/>
          <w:color w:val="auto"/>
          <w:sz w:val="23"/>
          <w:szCs w:val="23"/>
        </w:rPr>
        <w:softHyphen/>
      </w:r>
    </w:p>
    <w:p w:rsidR="00D803AC" w:rsidRDefault="00D803AC" w:rsidP="00537082">
      <w:pPr>
        <w:pStyle w:val="Default"/>
        <w:rPr>
          <w:b/>
          <w:bCs/>
          <w:color w:val="auto"/>
          <w:sz w:val="23"/>
          <w:szCs w:val="23"/>
        </w:rPr>
      </w:pPr>
    </w:p>
    <w:p w:rsidR="00D803AC" w:rsidRDefault="00D803AC" w:rsidP="00537082">
      <w:pPr>
        <w:autoSpaceDE w:val="0"/>
        <w:autoSpaceDN w:val="0"/>
        <w:adjustRightInd w:val="0"/>
        <w:ind w:left="426"/>
        <w:rPr>
          <w:b/>
          <w:bCs/>
          <w:i/>
          <w:iCs/>
        </w:rPr>
      </w:pPr>
      <w:r>
        <w:rPr>
          <w:b/>
          <w:bCs/>
          <w:i/>
          <w:iCs/>
        </w:rPr>
        <w:t>“4.1 Freestanding signs may be approved on business leases</w:t>
      </w:r>
    </w:p>
    <w:p w:rsidR="00D803AC" w:rsidRDefault="00D803AC" w:rsidP="00537082">
      <w:pPr>
        <w:pStyle w:val="Default"/>
        <w:ind w:left="426"/>
        <w:rPr>
          <w:b/>
          <w:bCs/>
          <w:color w:val="auto"/>
          <w:sz w:val="23"/>
          <w:szCs w:val="23"/>
        </w:rPr>
      </w:pPr>
      <w:proofErr w:type="gramStart"/>
      <w:r>
        <w:rPr>
          <w:b/>
          <w:bCs/>
          <w:i/>
          <w:iCs/>
        </w:rPr>
        <w:t>provided</w:t>
      </w:r>
      <w:proofErr w:type="gramEnd"/>
      <w:r>
        <w:rPr>
          <w:b/>
          <w:bCs/>
          <w:i/>
          <w:iCs/>
        </w:rPr>
        <w:t xml:space="preserve"> that:</w:t>
      </w:r>
    </w:p>
    <w:p w:rsidR="00D803AC" w:rsidRDefault="00D803AC" w:rsidP="00537082">
      <w:pPr>
        <w:pStyle w:val="Default"/>
        <w:rPr>
          <w:color w:val="auto"/>
          <w:sz w:val="23"/>
          <w:szCs w:val="23"/>
        </w:rPr>
      </w:pPr>
    </w:p>
    <w:p w:rsidR="00CA470F" w:rsidRDefault="00CA470F" w:rsidP="00537082">
      <w:pPr>
        <w:pStyle w:val="Default"/>
        <w:numPr>
          <w:ilvl w:val="0"/>
          <w:numId w:val="17"/>
        </w:numPr>
        <w:rPr>
          <w:b/>
          <w:bCs/>
          <w:i/>
          <w:iCs/>
          <w:color w:val="auto"/>
          <w:sz w:val="23"/>
          <w:szCs w:val="23"/>
        </w:rPr>
      </w:pPr>
      <w:r>
        <w:rPr>
          <w:b/>
          <w:bCs/>
          <w:i/>
          <w:iCs/>
          <w:color w:val="auto"/>
          <w:sz w:val="23"/>
          <w:szCs w:val="23"/>
        </w:rPr>
        <w:t xml:space="preserve">unnecessary repetition or multiplicity is avoided </w:t>
      </w:r>
    </w:p>
    <w:p w:rsidR="00D803AC" w:rsidRDefault="00D803AC" w:rsidP="00D803AC">
      <w:pPr>
        <w:pStyle w:val="Default"/>
        <w:ind w:left="426"/>
        <w:rPr>
          <w:color w:val="auto"/>
          <w:sz w:val="23"/>
          <w:szCs w:val="23"/>
        </w:rPr>
      </w:pPr>
      <w:r>
        <w:rPr>
          <w:color w:val="auto"/>
          <w:sz w:val="23"/>
          <w:szCs w:val="23"/>
        </w:rPr>
        <w:br w:type="page"/>
      </w:r>
    </w:p>
    <w:p w:rsidR="00CA470F" w:rsidRDefault="00CA470F" w:rsidP="00D803AC">
      <w:pPr>
        <w:pStyle w:val="Default"/>
        <w:ind w:left="993" w:hanging="567"/>
        <w:rPr>
          <w:color w:val="auto"/>
          <w:sz w:val="23"/>
          <w:szCs w:val="23"/>
        </w:rPr>
      </w:pPr>
      <w:r>
        <w:rPr>
          <w:b/>
          <w:bCs/>
          <w:color w:val="auto"/>
          <w:sz w:val="23"/>
          <w:szCs w:val="23"/>
        </w:rPr>
        <w:lastRenderedPageBreak/>
        <w:t xml:space="preserve">(ii) </w:t>
      </w:r>
      <w:r w:rsidR="00D803AC">
        <w:rPr>
          <w:b/>
          <w:bCs/>
          <w:color w:val="auto"/>
          <w:sz w:val="23"/>
          <w:szCs w:val="23"/>
        </w:rPr>
        <w:tab/>
      </w:r>
      <w:proofErr w:type="gramStart"/>
      <w:r>
        <w:rPr>
          <w:b/>
          <w:bCs/>
          <w:i/>
          <w:iCs/>
          <w:color w:val="auto"/>
          <w:sz w:val="23"/>
          <w:szCs w:val="23"/>
          <w:u w:val="single"/>
        </w:rPr>
        <w:t>sign</w:t>
      </w:r>
      <w:proofErr w:type="gramEnd"/>
      <w:r>
        <w:rPr>
          <w:b/>
          <w:bCs/>
          <w:i/>
          <w:iCs/>
          <w:color w:val="auto"/>
          <w:sz w:val="23"/>
          <w:szCs w:val="23"/>
        </w:rPr>
        <w:t xml:space="preserve"> content, other than on billboards at </w:t>
      </w:r>
      <w:smartTag w:uri="urn:schemas-microsoft-com:office:smarttags" w:element="City">
        <w:smartTag w:uri="urn:schemas-microsoft-com:office:smarttags" w:element="place">
          <w:r>
            <w:rPr>
              <w:b/>
              <w:bCs/>
              <w:i/>
              <w:iCs/>
              <w:color w:val="auto"/>
              <w:sz w:val="23"/>
              <w:szCs w:val="23"/>
            </w:rPr>
            <w:t>Canberra</w:t>
          </w:r>
        </w:smartTag>
      </w:smartTag>
      <w:r>
        <w:rPr>
          <w:b/>
          <w:bCs/>
          <w:i/>
          <w:iCs/>
          <w:color w:val="auto"/>
          <w:sz w:val="23"/>
          <w:szCs w:val="23"/>
        </w:rPr>
        <w:t xml:space="preserve"> </w:t>
      </w:r>
      <w:r w:rsidR="009D01E7">
        <w:rPr>
          <w:b/>
          <w:bCs/>
          <w:i/>
          <w:iCs/>
          <w:color w:val="auto"/>
          <w:sz w:val="23"/>
          <w:szCs w:val="23"/>
        </w:rPr>
        <w:br/>
      </w:r>
      <w:r>
        <w:rPr>
          <w:b/>
          <w:bCs/>
          <w:i/>
          <w:iCs/>
          <w:color w:val="auto"/>
          <w:sz w:val="23"/>
          <w:szCs w:val="23"/>
        </w:rPr>
        <w:t xml:space="preserve">International Airport, is restricted to the name, insignia and </w:t>
      </w:r>
      <w:r w:rsidR="009D01E7">
        <w:rPr>
          <w:b/>
          <w:bCs/>
          <w:i/>
          <w:iCs/>
          <w:color w:val="auto"/>
          <w:sz w:val="23"/>
          <w:szCs w:val="23"/>
        </w:rPr>
        <w:br/>
      </w:r>
      <w:r>
        <w:rPr>
          <w:b/>
          <w:bCs/>
          <w:i/>
          <w:iCs/>
          <w:color w:val="auto"/>
          <w:sz w:val="23"/>
          <w:szCs w:val="23"/>
        </w:rPr>
        <w:t>type of business activity combined with the advertising of the</w:t>
      </w:r>
      <w:r w:rsidR="009D01E7">
        <w:rPr>
          <w:b/>
          <w:bCs/>
          <w:i/>
          <w:iCs/>
          <w:color w:val="auto"/>
          <w:sz w:val="23"/>
          <w:szCs w:val="23"/>
        </w:rPr>
        <w:br/>
      </w:r>
      <w:r>
        <w:rPr>
          <w:b/>
          <w:bCs/>
          <w:i/>
          <w:iCs/>
          <w:color w:val="auto"/>
          <w:sz w:val="23"/>
          <w:szCs w:val="23"/>
        </w:rPr>
        <w:t xml:space="preserve"> principal product or services being offered on the </w:t>
      </w:r>
      <w:r>
        <w:rPr>
          <w:b/>
          <w:bCs/>
          <w:i/>
          <w:iCs/>
          <w:color w:val="auto"/>
          <w:sz w:val="23"/>
          <w:szCs w:val="23"/>
          <w:u w:val="single"/>
        </w:rPr>
        <w:t xml:space="preserve">site </w:t>
      </w:r>
    </w:p>
    <w:p w:rsidR="00D803AC" w:rsidRDefault="00D803AC" w:rsidP="00D803AC">
      <w:pPr>
        <w:pStyle w:val="Default"/>
        <w:ind w:left="993" w:hanging="567"/>
        <w:rPr>
          <w:b/>
          <w:bCs/>
          <w:i/>
          <w:iCs/>
          <w:color w:val="auto"/>
          <w:sz w:val="23"/>
          <w:szCs w:val="23"/>
        </w:rPr>
      </w:pPr>
    </w:p>
    <w:p w:rsidR="00CA470F" w:rsidRDefault="00CA470F" w:rsidP="00D803AC">
      <w:pPr>
        <w:pStyle w:val="Default"/>
        <w:ind w:left="993" w:hanging="567"/>
        <w:rPr>
          <w:b/>
          <w:bCs/>
          <w:i/>
          <w:iCs/>
          <w:color w:val="auto"/>
          <w:sz w:val="23"/>
          <w:szCs w:val="23"/>
        </w:rPr>
      </w:pPr>
      <w:r>
        <w:rPr>
          <w:b/>
          <w:bCs/>
          <w:i/>
          <w:iCs/>
          <w:color w:val="auto"/>
          <w:sz w:val="23"/>
          <w:szCs w:val="23"/>
        </w:rPr>
        <w:t xml:space="preserve">(iii) </w:t>
      </w:r>
      <w:r w:rsidR="00D803AC">
        <w:rPr>
          <w:b/>
          <w:bCs/>
          <w:i/>
          <w:iCs/>
          <w:color w:val="auto"/>
          <w:sz w:val="23"/>
          <w:szCs w:val="23"/>
        </w:rPr>
        <w:tab/>
      </w:r>
      <w:proofErr w:type="gramStart"/>
      <w:r>
        <w:rPr>
          <w:b/>
          <w:bCs/>
          <w:i/>
          <w:iCs/>
          <w:color w:val="auto"/>
          <w:sz w:val="23"/>
          <w:szCs w:val="23"/>
        </w:rPr>
        <w:t>the</w:t>
      </w:r>
      <w:proofErr w:type="gramEnd"/>
      <w:r>
        <w:rPr>
          <w:b/>
          <w:bCs/>
          <w:i/>
          <w:iCs/>
          <w:color w:val="auto"/>
          <w:sz w:val="23"/>
          <w:szCs w:val="23"/>
        </w:rPr>
        <w:t xml:space="preserve"> height of freestanding </w:t>
      </w:r>
      <w:r>
        <w:rPr>
          <w:b/>
          <w:bCs/>
          <w:i/>
          <w:iCs/>
          <w:color w:val="auto"/>
          <w:sz w:val="23"/>
          <w:szCs w:val="23"/>
          <w:u w:val="single"/>
        </w:rPr>
        <w:t>signs</w:t>
      </w:r>
      <w:r>
        <w:rPr>
          <w:b/>
          <w:bCs/>
          <w:i/>
          <w:iCs/>
          <w:color w:val="auto"/>
          <w:sz w:val="23"/>
          <w:szCs w:val="23"/>
        </w:rPr>
        <w:t xml:space="preserve">, other than billboards at </w:t>
      </w:r>
      <w:r w:rsidR="009D01E7">
        <w:rPr>
          <w:b/>
          <w:bCs/>
          <w:i/>
          <w:iCs/>
          <w:color w:val="auto"/>
          <w:sz w:val="23"/>
          <w:szCs w:val="23"/>
        </w:rPr>
        <w:br/>
      </w:r>
      <w:smartTag w:uri="urn:schemas-microsoft-com:office:smarttags" w:element="PlaceName">
        <w:smartTag w:uri="urn:schemas-microsoft-com:office:smarttags" w:element="place">
          <w:r>
            <w:rPr>
              <w:b/>
              <w:bCs/>
              <w:i/>
              <w:iCs/>
              <w:color w:val="auto"/>
              <w:sz w:val="23"/>
              <w:szCs w:val="23"/>
            </w:rPr>
            <w:t>Canberra</w:t>
          </w:r>
        </w:smartTag>
        <w:r>
          <w:rPr>
            <w:b/>
            <w:bCs/>
            <w:i/>
            <w:iCs/>
            <w:color w:val="auto"/>
            <w:sz w:val="23"/>
            <w:szCs w:val="23"/>
          </w:rPr>
          <w:t xml:space="preserve"> </w:t>
        </w:r>
        <w:smartTag w:uri="urn:schemas-microsoft-com:office:smarttags" w:element="PlaceName">
          <w:r>
            <w:rPr>
              <w:b/>
              <w:bCs/>
              <w:i/>
              <w:iCs/>
              <w:color w:val="auto"/>
              <w:sz w:val="23"/>
              <w:szCs w:val="23"/>
            </w:rPr>
            <w:t>International</w:t>
          </w:r>
        </w:smartTag>
        <w:r>
          <w:rPr>
            <w:b/>
            <w:bCs/>
            <w:i/>
            <w:iCs/>
            <w:color w:val="auto"/>
            <w:sz w:val="23"/>
            <w:szCs w:val="23"/>
          </w:rPr>
          <w:t xml:space="preserve"> </w:t>
        </w:r>
        <w:smartTag w:uri="urn:schemas-microsoft-com:office:smarttags" w:element="PlaceType">
          <w:r>
            <w:rPr>
              <w:b/>
              <w:bCs/>
              <w:i/>
              <w:iCs/>
              <w:color w:val="auto"/>
              <w:sz w:val="23"/>
              <w:szCs w:val="23"/>
            </w:rPr>
            <w:t>Airport</w:t>
          </w:r>
        </w:smartTag>
      </w:smartTag>
      <w:r>
        <w:rPr>
          <w:b/>
          <w:bCs/>
          <w:i/>
          <w:iCs/>
          <w:color w:val="auto"/>
          <w:sz w:val="23"/>
          <w:szCs w:val="23"/>
        </w:rPr>
        <w:t xml:space="preserve">, shall not exceed 4 </w:t>
      </w:r>
      <w:proofErr w:type="spellStart"/>
      <w:r>
        <w:rPr>
          <w:b/>
          <w:bCs/>
          <w:i/>
          <w:iCs/>
          <w:color w:val="auto"/>
          <w:sz w:val="23"/>
          <w:szCs w:val="23"/>
        </w:rPr>
        <w:t>metres</w:t>
      </w:r>
      <w:proofErr w:type="spellEnd"/>
      <w:r>
        <w:rPr>
          <w:b/>
          <w:bCs/>
          <w:i/>
          <w:iCs/>
          <w:color w:val="auto"/>
          <w:sz w:val="23"/>
          <w:szCs w:val="23"/>
        </w:rPr>
        <w:t xml:space="preserve"> </w:t>
      </w:r>
      <w:r w:rsidR="009D01E7">
        <w:rPr>
          <w:b/>
          <w:bCs/>
          <w:i/>
          <w:iCs/>
          <w:color w:val="auto"/>
          <w:sz w:val="23"/>
          <w:szCs w:val="23"/>
        </w:rPr>
        <w:br/>
      </w:r>
      <w:r>
        <w:rPr>
          <w:b/>
          <w:bCs/>
          <w:i/>
          <w:iCs/>
          <w:color w:val="auto"/>
          <w:sz w:val="23"/>
          <w:szCs w:val="23"/>
        </w:rPr>
        <w:t xml:space="preserve">within residential </w:t>
      </w:r>
      <w:proofErr w:type="spellStart"/>
      <w:r>
        <w:rPr>
          <w:b/>
          <w:bCs/>
          <w:i/>
          <w:iCs/>
          <w:color w:val="auto"/>
          <w:sz w:val="23"/>
          <w:szCs w:val="23"/>
        </w:rPr>
        <w:t>neighbourhoods</w:t>
      </w:r>
      <w:proofErr w:type="spellEnd"/>
      <w:r>
        <w:rPr>
          <w:b/>
          <w:bCs/>
          <w:i/>
          <w:iCs/>
          <w:color w:val="auto"/>
          <w:sz w:val="23"/>
          <w:szCs w:val="23"/>
        </w:rPr>
        <w:t xml:space="preserve"> and 6 </w:t>
      </w:r>
      <w:proofErr w:type="spellStart"/>
      <w:r>
        <w:rPr>
          <w:b/>
          <w:bCs/>
          <w:i/>
          <w:iCs/>
          <w:color w:val="auto"/>
          <w:sz w:val="23"/>
          <w:szCs w:val="23"/>
        </w:rPr>
        <w:t>metres</w:t>
      </w:r>
      <w:proofErr w:type="spellEnd"/>
      <w:r>
        <w:rPr>
          <w:b/>
          <w:bCs/>
          <w:i/>
          <w:iCs/>
          <w:color w:val="auto"/>
          <w:sz w:val="23"/>
          <w:szCs w:val="23"/>
        </w:rPr>
        <w:t xml:space="preserve"> in other</w:t>
      </w:r>
      <w:r w:rsidR="009D01E7">
        <w:rPr>
          <w:b/>
          <w:bCs/>
          <w:i/>
          <w:iCs/>
          <w:color w:val="auto"/>
          <w:sz w:val="23"/>
          <w:szCs w:val="23"/>
        </w:rPr>
        <w:br/>
      </w:r>
      <w:r>
        <w:rPr>
          <w:b/>
          <w:bCs/>
          <w:i/>
          <w:iCs/>
          <w:color w:val="auto"/>
          <w:sz w:val="23"/>
          <w:szCs w:val="23"/>
        </w:rPr>
        <w:t xml:space="preserve"> locations </w:t>
      </w:r>
    </w:p>
    <w:p w:rsidR="00D803AC" w:rsidRDefault="00D803AC" w:rsidP="00D803AC">
      <w:pPr>
        <w:pStyle w:val="Default"/>
        <w:ind w:left="993" w:hanging="567"/>
        <w:rPr>
          <w:color w:val="auto"/>
          <w:sz w:val="23"/>
          <w:szCs w:val="23"/>
        </w:rPr>
      </w:pPr>
    </w:p>
    <w:p w:rsidR="00CA470F" w:rsidRDefault="00CA470F" w:rsidP="00D803AC">
      <w:pPr>
        <w:pStyle w:val="Default"/>
        <w:spacing w:after="233"/>
        <w:ind w:left="993" w:hanging="567"/>
        <w:rPr>
          <w:color w:val="auto"/>
          <w:sz w:val="23"/>
          <w:szCs w:val="23"/>
        </w:rPr>
      </w:pPr>
      <w:r>
        <w:rPr>
          <w:b/>
          <w:bCs/>
          <w:i/>
          <w:iCs/>
          <w:color w:val="auto"/>
          <w:sz w:val="23"/>
          <w:szCs w:val="23"/>
        </w:rPr>
        <w:t xml:space="preserve">(iv) </w:t>
      </w:r>
      <w:r w:rsidR="00D803AC">
        <w:rPr>
          <w:b/>
          <w:bCs/>
          <w:i/>
          <w:iCs/>
          <w:color w:val="auto"/>
          <w:sz w:val="23"/>
          <w:szCs w:val="23"/>
        </w:rPr>
        <w:tab/>
      </w:r>
      <w:r>
        <w:rPr>
          <w:b/>
          <w:bCs/>
          <w:i/>
          <w:iCs/>
          <w:color w:val="auto"/>
          <w:sz w:val="23"/>
          <w:szCs w:val="23"/>
        </w:rPr>
        <w:t xml:space="preserve">the surface area of freestanding signs, other than billboards </w:t>
      </w:r>
      <w:r w:rsidR="009D01E7">
        <w:rPr>
          <w:b/>
          <w:bCs/>
          <w:i/>
          <w:iCs/>
          <w:color w:val="auto"/>
          <w:sz w:val="23"/>
          <w:szCs w:val="23"/>
        </w:rPr>
        <w:br/>
      </w:r>
      <w:r>
        <w:rPr>
          <w:b/>
          <w:bCs/>
          <w:i/>
          <w:iCs/>
          <w:color w:val="auto"/>
          <w:sz w:val="23"/>
          <w:szCs w:val="23"/>
        </w:rPr>
        <w:t>at Canberra International Airport, shall not exceed 3m</w:t>
      </w:r>
      <w:r>
        <w:rPr>
          <w:b/>
          <w:bCs/>
          <w:i/>
          <w:iCs/>
          <w:color w:val="auto"/>
          <w:position w:val="11"/>
          <w:sz w:val="16"/>
          <w:szCs w:val="16"/>
          <w:vertAlign w:val="superscript"/>
        </w:rPr>
        <w:t xml:space="preserve">2 </w:t>
      </w:r>
      <w:r w:rsidR="009D01E7">
        <w:rPr>
          <w:b/>
          <w:bCs/>
          <w:i/>
          <w:iCs/>
          <w:color w:val="auto"/>
          <w:position w:val="11"/>
          <w:sz w:val="16"/>
          <w:szCs w:val="16"/>
          <w:vertAlign w:val="superscript"/>
        </w:rPr>
        <w:br/>
      </w:r>
      <w:r>
        <w:rPr>
          <w:b/>
          <w:bCs/>
          <w:i/>
          <w:iCs/>
          <w:color w:val="auto"/>
          <w:sz w:val="23"/>
          <w:szCs w:val="23"/>
        </w:rPr>
        <w:t xml:space="preserve">within residential </w:t>
      </w:r>
      <w:proofErr w:type="spellStart"/>
      <w:r>
        <w:rPr>
          <w:b/>
          <w:bCs/>
          <w:i/>
          <w:iCs/>
          <w:color w:val="auto"/>
          <w:sz w:val="23"/>
          <w:szCs w:val="23"/>
        </w:rPr>
        <w:t>neighbourhoods</w:t>
      </w:r>
      <w:proofErr w:type="spellEnd"/>
      <w:r>
        <w:rPr>
          <w:b/>
          <w:bCs/>
          <w:i/>
          <w:iCs/>
          <w:color w:val="auto"/>
          <w:sz w:val="23"/>
          <w:szCs w:val="23"/>
        </w:rPr>
        <w:t xml:space="preserve"> and 6m</w:t>
      </w:r>
      <w:r>
        <w:rPr>
          <w:b/>
          <w:bCs/>
          <w:i/>
          <w:iCs/>
          <w:color w:val="auto"/>
          <w:position w:val="10"/>
          <w:sz w:val="16"/>
          <w:szCs w:val="16"/>
          <w:vertAlign w:val="superscript"/>
        </w:rPr>
        <w:t>2</w:t>
      </w:r>
      <w:r>
        <w:rPr>
          <w:b/>
          <w:bCs/>
          <w:i/>
          <w:iCs/>
          <w:color w:val="auto"/>
          <w:sz w:val="23"/>
          <w:szCs w:val="23"/>
        </w:rPr>
        <w:t xml:space="preserve"> in other locations </w:t>
      </w:r>
      <w:r w:rsidR="009D01E7">
        <w:rPr>
          <w:b/>
          <w:bCs/>
          <w:i/>
          <w:iCs/>
          <w:color w:val="auto"/>
          <w:sz w:val="23"/>
          <w:szCs w:val="23"/>
        </w:rPr>
        <w:br/>
      </w:r>
      <w:r>
        <w:rPr>
          <w:b/>
          <w:bCs/>
          <w:i/>
          <w:iCs/>
          <w:color w:val="auto"/>
          <w:sz w:val="23"/>
          <w:szCs w:val="23"/>
        </w:rPr>
        <w:t xml:space="preserve">except that the maximum surface area of a sign identifying a </w:t>
      </w:r>
      <w:r w:rsidR="009D01E7">
        <w:rPr>
          <w:b/>
          <w:bCs/>
          <w:i/>
          <w:iCs/>
          <w:color w:val="auto"/>
          <w:sz w:val="23"/>
          <w:szCs w:val="23"/>
        </w:rPr>
        <w:br/>
      </w:r>
      <w:r>
        <w:rPr>
          <w:b/>
          <w:bCs/>
          <w:i/>
          <w:iCs/>
          <w:color w:val="auto"/>
          <w:sz w:val="23"/>
          <w:szCs w:val="23"/>
        </w:rPr>
        <w:t xml:space="preserve">shopping </w:t>
      </w:r>
      <w:proofErr w:type="spellStart"/>
      <w:r>
        <w:rPr>
          <w:b/>
          <w:bCs/>
          <w:i/>
          <w:iCs/>
          <w:color w:val="auto"/>
          <w:sz w:val="23"/>
          <w:szCs w:val="23"/>
        </w:rPr>
        <w:t>centre</w:t>
      </w:r>
      <w:proofErr w:type="spellEnd"/>
      <w:r>
        <w:rPr>
          <w:b/>
          <w:bCs/>
          <w:i/>
          <w:iCs/>
          <w:color w:val="auto"/>
          <w:sz w:val="23"/>
          <w:szCs w:val="23"/>
        </w:rPr>
        <w:t xml:space="preserve"> shall be determined having regard to the </w:t>
      </w:r>
      <w:r w:rsidR="009D01E7">
        <w:rPr>
          <w:b/>
          <w:bCs/>
          <w:i/>
          <w:iCs/>
          <w:color w:val="auto"/>
          <w:sz w:val="23"/>
          <w:szCs w:val="23"/>
        </w:rPr>
        <w:br/>
      </w:r>
      <w:r>
        <w:rPr>
          <w:b/>
          <w:bCs/>
          <w:i/>
          <w:iCs/>
          <w:color w:val="auto"/>
          <w:sz w:val="23"/>
          <w:szCs w:val="23"/>
        </w:rPr>
        <w:t xml:space="preserve">particular circumstances and merits of a proposal </w:t>
      </w:r>
    </w:p>
    <w:p w:rsidR="00CA470F" w:rsidRDefault="00CA470F" w:rsidP="00D803AC">
      <w:pPr>
        <w:pStyle w:val="Default"/>
        <w:ind w:left="993" w:hanging="567"/>
        <w:rPr>
          <w:b/>
          <w:bCs/>
          <w:i/>
          <w:iCs/>
          <w:color w:val="auto"/>
          <w:sz w:val="23"/>
          <w:szCs w:val="23"/>
        </w:rPr>
      </w:pPr>
      <w:r>
        <w:rPr>
          <w:b/>
          <w:bCs/>
          <w:i/>
          <w:iCs/>
          <w:color w:val="auto"/>
          <w:sz w:val="23"/>
          <w:szCs w:val="23"/>
        </w:rPr>
        <w:t xml:space="preserve">(v) </w:t>
      </w:r>
      <w:r w:rsidR="00D803AC">
        <w:rPr>
          <w:b/>
          <w:bCs/>
          <w:i/>
          <w:iCs/>
          <w:color w:val="auto"/>
          <w:sz w:val="23"/>
          <w:szCs w:val="23"/>
        </w:rPr>
        <w:tab/>
      </w:r>
      <w:proofErr w:type="gramStart"/>
      <w:r>
        <w:rPr>
          <w:b/>
          <w:bCs/>
          <w:i/>
          <w:iCs/>
          <w:color w:val="auto"/>
          <w:sz w:val="23"/>
          <w:szCs w:val="23"/>
        </w:rPr>
        <w:t>billboards</w:t>
      </w:r>
      <w:proofErr w:type="gramEnd"/>
      <w:r>
        <w:rPr>
          <w:b/>
          <w:bCs/>
          <w:i/>
          <w:iCs/>
          <w:color w:val="auto"/>
          <w:sz w:val="23"/>
          <w:szCs w:val="23"/>
        </w:rPr>
        <w:t xml:space="preserve"> erected at </w:t>
      </w:r>
      <w:smartTag w:uri="urn:schemas-microsoft-com:office:smarttags" w:element="PlaceName">
        <w:smartTag w:uri="urn:schemas-microsoft-com:office:smarttags" w:element="place">
          <w:r>
            <w:rPr>
              <w:b/>
              <w:bCs/>
              <w:i/>
              <w:iCs/>
              <w:color w:val="auto"/>
              <w:sz w:val="23"/>
              <w:szCs w:val="23"/>
            </w:rPr>
            <w:t>Canberra</w:t>
          </w:r>
        </w:smartTag>
        <w:r>
          <w:rPr>
            <w:b/>
            <w:bCs/>
            <w:i/>
            <w:iCs/>
            <w:color w:val="auto"/>
            <w:sz w:val="23"/>
            <w:szCs w:val="23"/>
          </w:rPr>
          <w:t xml:space="preserve"> </w:t>
        </w:r>
        <w:smartTag w:uri="urn:schemas-microsoft-com:office:smarttags" w:element="PlaceName">
          <w:r>
            <w:rPr>
              <w:b/>
              <w:bCs/>
              <w:i/>
              <w:iCs/>
              <w:color w:val="auto"/>
              <w:sz w:val="23"/>
              <w:szCs w:val="23"/>
            </w:rPr>
            <w:t>International</w:t>
          </w:r>
        </w:smartTag>
        <w:r>
          <w:rPr>
            <w:b/>
            <w:bCs/>
            <w:i/>
            <w:iCs/>
            <w:color w:val="auto"/>
            <w:sz w:val="23"/>
            <w:szCs w:val="23"/>
          </w:rPr>
          <w:t xml:space="preserve"> </w:t>
        </w:r>
        <w:smartTag w:uri="urn:schemas-microsoft-com:office:smarttags" w:element="PlaceType">
          <w:r>
            <w:rPr>
              <w:b/>
              <w:bCs/>
              <w:i/>
              <w:iCs/>
              <w:color w:val="auto"/>
              <w:sz w:val="23"/>
              <w:szCs w:val="23"/>
            </w:rPr>
            <w:t>Airport</w:t>
          </w:r>
        </w:smartTag>
      </w:smartTag>
      <w:r>
        <w:rPr>
          <w:b/>
          <w:bCs/>
          <w:i/>
          <w:iCs/>
          <w:color w:val="auto"/>
          <w:sz w:val="23"/>
          <w:szCs w:val="23"/>
        </w:rPr>
        <w:t xml:space="preserve"> are in </w:t>
      </w:r>
      <w:r w:rsidR="009D01E7">
        <w:rPr>
          <w:b/>
          <w:bCs/>
          <w:i/>
          <w:iCs/>
          <w:color w:val="auto"/>
          <w:sz w:val="23"/>
          <w:szCs w:val="23"/>
        </w:rPr>
        <w:br/>
      </w:r>
      <w:r>
        <w:rPr>
          <w:b/>
          <w:bCs/>
          <w:i/>
          <w:iCs/>
          <w:color w:val="auto"/>
          <w:sz w:val="23"/>
          <w:szCs w:val="23"/>
        </w:rPr>
        <w:t xml:space="preserve">accordance with the </w:t>
      </w:r>
      <w:r>
        <w:rPr>
          <w:b/>
          <w:bCs/>
          <w:i/>
          <w:iCs/>
          <w:color w:val="auto"/>
          <w:sz w:val="23"/>
          <w:szCs w:val="23"/>
          <w:u w:val="single"/>
        </w:rPr>
        <w:t xml:space="preserve">Canberra International Airport Outdoor </w:t>
      </w:r>
      <w:r w:rsidR="009D01E7">
        <w:rPr>
          <w:b/>
          <w:bCs/>
          <w:i/>
          <w:iCs/>
          <w:color w:val="auto"/>
          <w:sz w:val="23"/>
          <w:szCs w:val="23"/>
          <w:u w:val="single"/>
        </w:rPr>
        <w:br/>
      </w:r>
      <w:r>
        <w:rPr>
          <w:b/>
          <w:bCs/>
          <w:i/>
          <w:iCs/>
          <w:color w:val="auto"/>
          <w:sz w:val="23"/>
          <w:szCs w:val="23"/>
          <w:u w:val="single"/>
        </w:rPr>
        <w:t>Signage Plan</w:t>
      </w:r>
      <w:r>
        <w:rPr>
          <w:b/>
          <w:bCs/>
          <w:i/>
          <w:iCs/>
          <w:color w:val="auto"/>
          <w:sz w:val="23"/>
          <w:szCs w:val="23"/>
        </w:rPr>
        <w:t xml:space="preserve"> at 4.4” </w:t>
      </w:r>
    </w:p>
    <w:p w:rsidR="00D803AC" w:rsidRDefault="00D803AC" w:rsidP="00D803AC">
      <w:pPr>
        <w:pStyle w:val="Default"/>
        <w:rPr>
          <w:color w:val="auto"/>
          <w:sz w:val="23"/>
          <w:szCs w:val="23"/>
        </w:rPr>
      </w:pPr>
    </w:p>
    <w:p w:rsidR="00CA470F" w:rsidRDefault="00CA470F" w:rsidP="008D4E02">
      <w:pPr>
        <w:pStyle w:val="Default"/>
        <w:ind w:left="426" w:hanging="426"/>
        <w:rPr>
          <w:color w:val="auto"/>
          <w:sz w:val="23"/>
          <w:szCs w:val="23"/>
        </w:rPr>
      </w:pPr>
      <w:r>
        <w:rPr>
          <w:b/>
          <w:bCs/>
          <w:color w:val="auto"/>
          <w:sz w:val="23"/>
          <w:szCs w:val="23"/>
        </w:rPr>
        <w:t xml:space="preserve">(d) </w:t>
      </w:r>
      <w:r w:rsidR="008D4E02">
        <w:rPr>
          <w:b/>
          <w:bCs/>
          <w:color w:val="auto"/>
          <w:sz w:val="23"/>
          <w:szCs w:val="23"/>
        </w:rPr>
        <w:tab/>
      </w:r>
      <w:proofErr w:type="gramStart"/>
      <w:r>
        <w:rPr>
          <w:b/>
          <w:bCs/>
          <w:color w:val="auto"/>
          <w:sz w:val="23"/>
          <w:szCs w:val="23"/>
        </w:rPr>
        <w:t>inserting</w:t>
      </w:r>
      <w:proofErr w:type="gramEnd"/>
      <w:r>
        <w:rPr>
          <w:b/>
          <w:bCs/>
          <w:color w:val="auto"/>
          <w:sz w:val="23"/>
          <w:szCs w:val="23"/>
        </w:rPr>
        <w:t xml:space="preserve"> the following words immediately after the words </w:t>
      </w:r>
      <w:r w:rsidR="008D4E02">
        <w:rPr>
          <w:b/>
          <w:bCs/>
          <w:color w:val="auto"/>
          <w:sz w:val="23"/>
          <w:szCs w:val="23"/>
        </w:rPr>
        <w:br/>
      </w:r>
      <w:r>
        <w:rPr>
          <w:b/>
          <w:bCs/>
          <w:color w:val="auto"/>
          <w:sz w:val="23"/>
          <w:szCs w:val="23"/>
        </w:rPr>
        <w:t xml:space="preserve">“Freestanding </w:t>
      </w:r>
      <w:r>
        <w:rPr>
          <w:b/>
          <w:bCs/>
          <w:color w:val="auto"/>
          <w:sz w:val="23"/>
          <w:szCs w:val="23"/>
          <w:u w:val="single"/>
        </w:rPr>
        <w:t>signs</w:t>
      </w:r>
      <w:r>
        <w:rPr>
          <w:b/>
          <w:bCs/>
          <w:color w:val="auto"/>
          <w:sz w:val="23"/>
          <w:szCs w:val="23"/>
        </w:rPr>
        <w:t xml:space="preserve">” in section 4.3 in “4. FREESTANDING </w:t>
      </w:r>
      <w:r w:rsidR="009D01E7">
        <w:rPr>
          <w:b/>
          <w:bCs/>
          <w:color w:val="auto"/>
          <w:sz w:val="23"/>
          <w:szCs w:val="23"/>
        </w:rPr>
        <w:br/>
      </w:r>
      <w:r>
        <w:rPr>
          <w:b/>
          <w:bCs/>
          <w:color w:val="auto"/>
          <w:sz w:val="23"/>
          <w:szCs w:val="23"/>
        </w:rPr>
        <w:t xml:space="preserve">SIGNS” </w:t>
      </w:r>
      <w:r>
        <w:rPr>
          <w:b/>
          <w:bCs/>
          <w:color w:val="auto"/>
          <w:sz w:val="23"/>
          <w:szCs w:val="23"/>
        </w:rPr>
        <w:softHyphen/>
      </w:r>
    </w:p>
    <w:p w:rsidR="00CA470F" w:rsidRDefault="00CA470F">
      <w:pPr>
        <w:pStyle w:val="Default"/>
        <w:rPr>
          <w:color w:val="auto"/>
          <w:sz w:val="23"/>
          <w:szCs w:val="23"/>
        </w:rPr>
      </w:pPr>
    </w:p>
    <w:p w:rsidR="00CA470F" w:rsidRDefault="008D4E02" w:rsidP="008D4E02">
      <w:pPr>
        <w:pStyle w:val="CM7"/>
        <w:ind w:left="720"/>
        <w:rPr>
          <w:b/>
          <w:bCs/>
          <w:sz w:val="23"/>
          <w:szCs w:val="23"/>
        </w:rPr>
      </w:pPr>
      <w:r>
        <w:rPr>
          <w:i/>
          <w:iCs/>
          <w:sz w:val="23"/>
          <w:szCs w:val="23"/>
        </w:rPr>
        <w:t xml:space="preserve"> </w:t>
      </w:r>
      <w:r w:rsidR="00CA470F">
        <w:rPr>
          <w:i/>
          <w:iCs/>
          <w:sz w:val="23"/>
          <w:szCs w:val="23"/>
        </w:rPr>
        <w:t>“</w:t>
      </w:r>
      <w:r w:rsidR="00CA470F">
        <w:rPr>
          <w:b/>
          <w:bCs/>
          <w:i/>
          <w:iCs/>
          <w:sz w:val="23"/>
          <w:szCs w:val="23"/>
        </w:rPr>
        <w:t xml:space="preserve">, other than billboards at </w:t>
      </w:r>
      <w:smartTag w:uri="urn:schemas-microsoft-com:office:smarttags" w:element="PlaceName">
        <w:smartTag w:uri="urn:schemas-microsoft-com:office:smarttags" w:element="place">
          <w:r w:rsidR="00CA470F">
            <w:rPr>
              <w:b/>
              <w:bCs/>
              <w:i/>
              <w:iCs/>
              <w:sz w:val="23"/>
              <w:szCs w:val="23"/>
            </w:rPr>
            <w:t>Canberra</w:t>
          </w:r>
        </w:smartTag>
        <w:r w:rsidR="00CA470F">
          <w:rPr>
            <w:b/>
            <w:bCs/>
            <w:i/>
            <w:iCs/>
            <w:sz w:val="23"/>
            <w:szCs w:val="23"/>
          </w:rPr>
          <w:t xml:space="preserve"> </w:t>
        </w:r>
        <w:smartTag w:uri="urn:schemas-microsoft-com:office:smarttags" w:element="PlaceName">
          <w:r w:rsidR="00CA470F">
            <w:rPr>
              <w:b/>
              <w:bCs/>
              <w:i/>
              <w:iCs/>
              <w:sz w:val="23"/>
              <w:szCs w:val="23"/>
            </w:rPr>
            <w:t>International</w:t>
          </w:r>
        </w:smartTag>
        <w:r w:rsidR="00CA470F">
          <w:rPr>
            <w:b/>
            <w:bCs/>
            <w:i/>
            <w:iCs/>
            <w:sz w:val="23"/>
            <w:szCs w:val="23"/>
          </w:rPr>
          <w:t xml:space="preserve"> </w:t>
        </w:r>
        <w:smartTag w:uri="urn:schemas-microsoft-com:office:smarttags" w:element="PlaceType">
          <w:r w:rsidR="00CA470F">
            <w:rPr>
              <w:b/>
              <w:bCs/>
              <w:i/>
              <w:iCs/>
              <w:sz w:val="23"/>
              <w:szCs w:val="23"/>
            </w:rPr>
            <w:t>Airport</w:t>
          </w:r>
        </w:smartTag>
      </w:smartTag>
      <w:proofErr w:type="gramStart"/>
      <w:r w:rsidR="00CA470F">
        <w:rPr>
          <w:b/>
          <w:bCs/>
          <w:i/>
          <w:iCs/>
          <w:sz w:val="23"/>
          <w:szCs w:val="23"/>
        </w:rPr>
        <w:t xml:space="preserve">, </w:t>
      </w:r>
      <w:r w:rsidR="00CA470F">
        <w:rPr>
          <w:i/>
          <w:iCs/>
          <w:sz w:val="23"/>
          <w:szCs w:val="23"/>
        </w:rPr>
        <w:t>”</w:t>
      </w:r>
      <w:proofErr w:type="gramEnd"/>
      <w:r w:rsidR="00CA470F">
        <w:rPr>
          <w:b/>
          <w:bCs/>
          <w:sz w:val="23"/>
          <w:szCs w:val="23"/>
        </w:rPr>
        <w:t xml:space="preserve"> ; </w:t>
      </w:r>
    </w:p>
    <w:p w:rsidR="008D4E02" w:rsidRPr="008D4E02" w:rsidRDefault="008D4E02" w:rsidP="008D4E02">
      <w:pPr>
        <w:pStyle w:val="Default"/>
      </w:pPr>
    </w:p>
    <w:p w:rsidR="008D4E02" w:rsidRDefault="00CA470F" w:rsidP="008D4E02">
      <w:pPr>
        <w:pStyle w:val="CM22"/>
        <w:numPr>
          <w:ilvl w:val="0"/>
          <w:numId w:val="18"/>
        </w:numPr>
        <w:rPr>
          <w:b/>
          <w:bCs/>
          <w:sz w:val="23"/>
          <w:szCs w:val="23"/>
        </w:rPr>
      </w:pPr>
      <w:r>
        <w:rPr>
          <w:b/>
          <w:bCs/>
          <w:sz w:val="23"/>
          <w:szCs w:val="23"/>
        </w:rPr>
        <w:t xml:space="preserve">inserting a new section immediately after 4.3 as follows </w:t>
      </w:r>
      <w:r>
        <w:rPr>
          <w:b/>
          <w:bCs/>
          <w:sz w:val="23"/>
          <w:szCs w:val="23"/>
        </w:rPr>
        <w:softHyphen/>
      </w:r>
    </w:p>
    <w:p w:rsidR="008D4E02" w:rsidRPr="008D4E02" w:rsidRDefault="008D4E02" w:rsidP="008D4E02">
      <w:pPr>
        <w:pStyle w:val="Default"/>
      </w:pPr>
    </w:p>
    <w:p w:rsidR="008D4E02" w:rsidRDefault="00CA470F" w:rsidP="008D4E02">
      <w:pPr>
        <w:pStyle w:val="CM22"/>
        <w:ind w:left="845" w:hanging="425"/>
        <w:rPr>
          <w:b/>
          <w:bCs/>
          <w:sz w:val="23"/>
          <w:szCs w:val="23"/>
          <w:u w:val="single"/>
        </w:rPr>
      </w:pPr>
      <w:r>
        <w:rPr>
          <w:b/>
          <w:bCs/>
          <w:sz w:val="23"/>
          <w:szCs w:val="23"/>
        </w:rPr>
        <w:t xml:space="preserve">“4.4 </w:t>
      </w:r>
      <w:smartTag w:uri="urn:schemas-microsoft-com:office:smarttags" w:element="PlaceName">
        <w:smartTag w:uri="urn:schemas-microsoft-com:office:smarttags" w:element="place">
          <w:r>
            <w:rPr>
              <w:b/>
              <w:bCs/>
              <w:sz w:val="23"/>
              <w:szCs w:val="23"/>
              <w:u w:val="single"/>
            </w:rPr>
            <w:t>Canberra</w:t>
          </w:r>
        </w:smartTag>
        <w:r>
          <w:rPr>
            <w:b/>
            <w:bCs/>
            <w:sz w:val="23"/>
            <w:szCs w:val="23"/>
            <w:u w:val="single"/>
          </w:rPr>
          <w:t xml:space="preserve"> </w:t>
        </w:r>
        <w:smartTag w:uri="urn:schemas-microsoft-com:office:smarttags" w:element="PlaceName">
          <w:r>
            <w:rPr>
              <w:b/>
              <w:bCs/>
              <w:sz w:val="23"/>
              <w:szCs w:val="23"/>
              <w:u w:val="single"/>
            </w:rPr>
            <w:t>International</w:t>
          </w:r>
        </w:smartTag>
        <w:r>
          <w:rPr>
            <w:b/>
            <w:bCs/>
            <w:sz w:val="23"/>
            <w:szCs w:val="23"/>
            <w:u w:val="single"/>
          </w:rPr>
          <w:t xml:space="preserve"> </w:t>
        </w:r>
        <w:smartTag w:uri="urn:schemas-microsoft-com:office:smarttags" w:element="PlaceType">
          <w:r>
            <w:rPr>
              <w:b/>
              <w:bCs/>
              <w:sz w:val="23"/>
              <w:szCs w:val="23"/>
              <w:u w:val="single"/>
            </w:rPr>
            <w:t>Airport</w:t>
          </w:r>
        </w:smartTag>
      </w:smartTag>
      <w:r>
        <w:rPr>
          <w:b/>
          <w:bCs/>
          <w:sz w:val="23"/>
          <w:szCs w:val="23"/>
          <w:u w:val="single"/>
        </w:rPr>
        <w:t xml:space="preserve"> Outdoor Signage Plan </w:t>
      </w:r>
    </w:p>
    <w:p w:rsidR="008D4E02" w:rsidRDefault="008D4E02" w:rsidP="008D4E02">
      <w:pPr>
        <w:pStyle w:val="CM22"/>
        <w:ind w:left="845" w:hanging="425"/>
        <w:rPr>
          <w:b/>
          <w:bCs/>
          <w:sz w:val="23"/>
          <w:szCs w:val="23"/>
        </w:rPr>
      </w:pPr>
    </w:p>
    <w:p w:rsidR="00CA470F" w:rsidRDefault="00CA470F" w:rsidP="008D4E02">
      <w:pPr>
        <w:pStyle w:val="CM22"/>
        <w:ind w:left="845" w:hanging="425"/>
        <w:rPr>
          <w:b/>
          <w:bCs/>
          <w:sz w:val="23"/>
          <w:szCs w:val="23"/>
        </w:rPr>
      </w:pPr>
      <w:r>
        <w:rPr>
          <w:b/>
          <w:bCs/>
          <w:sz w:val="23"/>
          <w:szCs w:val="23"/>
        </w:rPr>
        <w:t xml:space="preserve">Introduction </w:t>
      </w:r>
    </w:p>
    <w:p w:rsidR="008D4E02" w:rsidRPr="008D4E02" w:rsidRDefault="008D4E02" w:rsidP="008D4E02">
      <w:pPr>
        <w:pStyle w:val="Default"/>
      </w:pPr>
    </w:p>
    <w:p w:rsidR="00CA470F" w:rsidRDefault="00CA470F" w:rsidP="008D4E02">
      <w:pPr>
        <w:pStyle w:val="CM22"/>
        <w:spacing w:after="270" w:line="278" w:lineRule="atLeast"/>
        <w:ind w:left="993" w:hanging="567"/>
        <w:rPr>
          <w:sz w:val="23"/>
          <w:szCs w:val="23"/>
        </w:rPr>
      </w:pPr>
      <w:r>
        <w:rPr>
          <w:b/>
          <w:bCs/>
          <w:i/>
          <w:iCs/>
          <w:sz w:val="23"/>
          <w:szCs w:val="23"/>
        </w:rPr>
        <w:t xml:space="preserve">i. </w:t>
      </w:r>
      <w:r w:rsidR="008D4E02">
        <w:rPr>
          <w:b/>
          <w:bCs/>
          <w:i/>
          <w:iCs/>
          <w:sz w:val="23"/>
          <w:szCs w:val="23"/>
        </w:rPr>
        <w:tab/>
      </w:r>
      <w:r>
        <w:rPr>
          <w:b/>
          <w:bCs/>
          <w:i/>
          <w:iCs/>
          <w:sz w:val="23"/>
          <w:szCs w:val="23"/>
        </w:rPr>
        <w:t xml:space="preserve">The </w:t>
      </w:r>
      <w:smartTag w:uri="urn:schemas-microsoft-com:office:smarttags" w:element="PlaceName">
        <w:smartTag w:uri="urn:schemas-microsoft-com:office:smarttags" w:element="place">
          <w:r>
            <w:rPr>
              <w:b/>
              <w:bCs/>
              <w:i/>
              <w:iCs/>
              <w:sz w:val="23"/>
              <w:szCs w:val="23"/>
            </w:rPr>
            <w:t>Canberra</w:t>
          </w:r>
        </w:smartTag>
        <w:r>
          <w:rPr>
            <w:b/>
            <w:bCs/>
            <w:i/>
            <w:iCs/>
            <w:sz w:val="23"/>
            <w:szCs w:val="23"/>
          </w:rPr>
          <w:t xml:space="preserve"> </w:t>
        </w:r>
        <w:smartTag w:uri="urn:schemas-microsoft-com:office:smarttags" w:element="PlaceName">
          <w:r>
            <w:rPr>
              <w:b/>
              <w:bCs/>
              <w:i/>
              <w:iCs/>
              <w:sz w:val="23"/>
              <w:szCs w:val="23"/>
            </w:rPr>
            <w:t>International</w:t>
          </w:r>
        </w:smartTag>
        <w:r>
          <w:rPr>
            <w:b/>
            <w:bCs/>
            <w:i/>
            <w:iCs/>
            <w:sz w:val="23"/>
            <w:szCs w:val="23"/>
          </w:rPr>
          <w:t xml:space="preserve"> </w:t>
        </w:r>
        <w:smartTag w:uri="urn:schemas-microsoft-com:office:smarttags" w:element="PlaceType">
          <w:r>
            <w:rPr>
              <w:b/>
              <w:bCs/>
              <w:i/>
              <w:iCs/>
              <w:sz w:val="23"/>
              <w:szCs w:val="23"/>
            </w:rPr>
            <w:t>Airport</w:t>
          </w:r>
        </w:smartTag>
      </w:smartTag>
      <w:r>
        <w:rPr>
          <w:b/>
          <w:bCs/>
          <w:i/>
          <w:iCs/>
          <w:sz w:val="23"/>
          <w:szCs w:val="23"/>
        </w:rPr>
        <w:t xml:space="preserve"> Outdoor Signage Plan is</w:t>
      </w:r>
      <w:r w:rsidR="009D01E7">
        <w:rPr>
          <w:b/>
          <w:bCs/>
          <w:i/>
          <w:iCs/>
          <w:sz w:val="23"/>
          <w:szCs w:val="23"/>
        </w:rPr>
        <w:br/>
      </w:r>
      <w:r>
        <w:rPr>
          <w:b/>
          <w:bCs/>
          <w:i/>
          <w:iCs/>
          <w:sz w:val="23"/>
          <w:szCs w:val="23"/>
        </w:rPr>
        <w:t xml:space="preserve">a plan for those outdoor signs within the Airport Terminal </w:t>
      </w:r>
      <w:r w:rsidR="009D01E7">
        <w:rPr>
          <w:b/>
          <w:bCs/>
          <w:i/>
          <w:iCs/>
          <w:sz w:val="23"/>
          <w:szCs w:val="23"/>
        </w:rPr>
        <w:br/>
      </w:r>
      <w:r>
        <w:rPr>
          <w:b/>
          <w:bCs/>
          <w:i/>
          <w:iCs/>
          <w:sz w:val="23"/>
          <w:szCs w:val="23"/>
        </w:rPr>
        <w:t xml:space="preserve">precinct (Figure H1) which are larger in surface area than </w:t>
      </w:r>
      <w:r w:rsidR="009D01E7">
        <w:rPr>
          <w:b/>
          <w:bCs/>
          <w:i/>
          <w:iCs/>
          <w:sz w:val="23"/>
          <w:szCs w:val="23"/>
        </w:rPr>
        <w:br/>
      </w:r>
      <w:r>
        <w:rPr>
          <w:b/>
          <w:bCs/>
          <w:i/>
          <w:iCs/>
          <w:sz w:val="23"/>
          <w:szCs w:val="23"/>
        </w:rPr>
        <w:t xml:space="preserve">6 square </w:t>
      </w:r>
      <w:proofErr w:type="spellStart"/>
      <w:r>
        <w:rPr>
          <w:b/>
          <w:bCs/>
          <w:i/>
          <w:iCs/>
          <w:sz w:val="23"/>
          <w:szCs w:val="23"/>
        </w:rPr>
        <w:t>metres</w:t>
      </w:r>
      <w:proofErr w:type="spellEnd"/>
      <w:r>
        <w:rPr>
          <w:b/>
          <w:bCs/>
          <w:i/>
          <w:iCs/>
          <w:sz w:val="23"/>
          <w:szCs w:val="23"/>
        </w:rPr>
        <w:t xml:space="preserve">. </w:t>
      </w:r>
    </w:p>
    <w:p w:rsidR="00CA470F" w:rsidRDefault="00CA470F" w:rsidP="008D4E02">
      <w:pPr>
        <w:pStyle w:val="CM22"/>
        <w:spacing w:after="270" w:line="278" w:lineRule="atLeast"/>
        <w:ind w:left="426"/>
        <w:rPr>
          <w:sz w:val="23"/>
          <w:szCs w:val="23"/>
        </w:rPr>
      </w:pPr>
      <w:r>
        <w:rPr>
          <w:b/>
          <w:bCs/>
          <w:i/>
          <w:iCs/>
          <w:sz w:val="23"/>
          <w:szCs w:val="23"/>
        </w:rPr>
        <w:t xml:space="preserve">Location </w:t>
      </w:r>
    </w:p>
    <w:p w:rsidR="00CA470F" w:rsidRDefault="00CA470F" w:rsidP="008D4E02">
      <w:pPr>
        <w:pStyle w:val="CM22"/>
        <w:spacing w:after="270" w:line="278" w:lineRule="atLeast"/>
        <w:ind w:left="993" w:hanging="567"/>
        <w:rPr>
          <w:sz w:val="23"/>
          <w:szCs w:val="23"/>
        </w:rPr>
      </w:pPr>
      <w:r>
        <w:rPr>
          <w:b/>
          <w:bCs/>
          <w:i/>
          <w:iCs/>
          <w:sz w:val="23"/>
          <w:szCs w:val="23"/>
        </w:rPr>
        <w:t xml:space="preserve">ii. </w:t>
      </w:r>
      <w:r w:rsidR="008D4E02">
        <w:rPr>
          <w:b/>
          <w:bCs/>
          <w:i/>
          <w:iCs/>
          <w:sz w:val="23"/>
          <w:szCs w:val="23"/>
        </w:rPr>
        <w:tab/>
      </w:r>
      <w:r>
        <w:rPr>
          <w:b/>
          <w:bCs/>
          <w:i/>
          <w:iCs/>
          <w:sz w:val="23"/>
          <w:szCs w:val="23"/>
        </w:rPr>
        <w:t>The plan indicates the likely location of outdoor signage</w:t>
      </w:r>
      <w:r w:rsidR="009D01E7">
        <w:rPr>
          <w:b/>
          <w:bCs/>
          <w:i/>
          <w:iCs/>
          <w:sz w:val="23"/>
          <w:szCs w:val="23"/>
        </w:rPr>
        <w:br/>
      </w:r>
      <w:r>
        <w:rPr>
          <w:b/>
          <w:bCs/>
          <w:i/>
          <w:iCs/>
          <w:sz w:val="23"/>
          <w:szCs w:val="23"/>
        </w:rPr>
        <w:t>within the Airport Terminal precinct. These locations may be</w:t>
      </w:r>
      <w:r w:rsidR="009D01E7">
        <w:rPr>
          <w:b/>
          <w:bCs/>
          <w:i/>
          <w:iCs/>
          <w:sz w:val="23"/>
          <w:szCs w:val="23"/>
        </w:rPr>
        <w:br/>
      </w:r>
      <w:r>
        <w:rPr>
          <w:b/>
          <w:bCs/>
          <w:i/>
          <w:iCs/>
          <w:sz w:val="23"/>
          <w:szCs w:val="23"/>
        </w:rPr>
        <w:t xml:space="preserve">varied with the approval of the National Capital Authority. </w:t>
      </w:r>
    </w:p>
    <w:p w:rsidR="00CA470F" w:rsidRDefault="00CA470F" w:rsidP="008D4E02">
      <w:pPr>
        <w:pStyle w:val="CM22"/>
        <w:spacing w:after="270" w:line="278" w:lineRule="atLeast"/>
        <w:ind w:left="993" w:hanging="567"/>
        <w:rPr>
          <w:sz w:val="23"/>
          <w:szCs w:val="23"/>
        </w:rPr>
      </w:pPr>
      <w:r>
        <w:rPr>
          <w:b/>
          <w:bCs/>
          <w:i/>
          <w:iCs/>
          <w:sz w:val="23"/>
          <w:szCs w:val="23"/>
        </w:rPr>
        <w:t xml:space="preserve">iii. </w:t>
      </w:r>
      <w:r w:rsidR="008D4E02">
        <w:rPr>
          <w:b/>
          <w:bCs/>
          <w:i/>
          <w:iCs/>
          <w:sz w:val="23"/>
          <w:szCs w:val="23"/>
        </w:rPr>
        <w:tab/>
      </w:r>
      <w:r>
        <w:rPr>
          <w:b/>
          <w:bCs/>
          <w:i/>
          <w:iCs/>
          <w:sz w:val="23"/>
          <w:szCs w:val="23"/>
        </w:rPr>
        <w:t xml:space="preserve">All such signs must be within the Airport Terminal precinct. </w:t>
      </w:r>
    </w:p>
    <w:p w:rsidR="00CA470F" w:rsidRDefault="00CA470F" w:rsidP="008D4E02">
      <w:pPr>
        <w:pStyle w:val="CM6"/>
        <w:ind w:left="993" w:hanging="567"/>
        <w:rPr>
          <w:sz w:val="23"/>
          <w:szCs w:val="23"/>
        </w:rPr>
      </w:pPr>
      <w:r>
        <w:rPr>
          <w:b/>
          <w:bCs/>
          <w:i/>
          <w:iCs/>
          <w:sz w:val="23"/>
          <w:szCs w:val="23"/>
        </w:rPr>
        <w:t xml:space="preserve">iv. </w:t>
      </w:r>
      <w:r w:rsidR="008D4E02">
        <w:rPr>
          <w:b/>
          <w:bCs/>
          <w:i/>
          <w:iCs/>
          <w:sz w:val="23"/>
          <w:szCs w:val="23"/>
        </w:rPr>
        <w:tab/>
      </w:r>
      <w:r>
        <w:rPr>
          <w:b/>
          <w:bCs/>
          <w:i/>
          <w:iCs/>
          <w:sz w:val="23"/>
          <w:szCs w:val="23"/>
        </w:rPr>
        <w:t xml:space="preserve">The signs must be situated so that their scale is sympathetic to </w:t>
      </w:r>
      <w:r w:rsidR="009D01E7">
        <w:rPr>
          <w:b/>
          <w:bCs/>
          <w:i/>
          <w:iCs/>
          <w:sz w:val="23"/>
          <w:szCs w:val="23"/>
        </w:rPr>
        <w:br/>
      </w:r>
      <w:r>
        <w:rPr>
          <w:b/>
          <w:bCs/>
          <w:i/>
          <w:iCs/>
          <w:sz w:val="23"/>
          <w:szCs w:val="23"/>
        </w:rPr>
        <w:t xml:space="preserve">the surrounding environment and appropriate for the Airport. </w:t>
      </w:r>
    </w:p>
    <w:p w:rsidR="00CA470F" w:rsidRDefault="00CA470F" w:rsidP="00373445">
      <w:pPr>
        <w:pStyle w:val="CM22"/>
        <w:pageBreakBefore/>
        <w:spacing w:after="270" w:line="276" w:lineRule="atLeast"/>
        <w:ind w:left="426"/>
        <w:jc w:val="both"/>
        <w:rPr>
          <w:sz w:val="23"/>
          <w:szCs w:val="23"/>
        </w:rPr>
      </w:pPr>
      <w:r>
        <w:rPr>
          <w:b/>
          <w:bCs/>
          <w:i/>
          <w:iCs/>
          <w:sz w:val="23"/>
          <w:szCs w:val="23"/>
        </w:rPr>
        <w:lastRenderedPageBreak/>
        <w:t xml:space="preserve">Design </w:t>
      </w:r>
    </w:p>
    <w:p w:rsidR="00CA470F" w:rsidRDefault="00CA470F" w:rsidP="00373445">
      <w:pPr>
        <w:pStyle w:val="CM22"/>
        <w:spacing w:after="270" w:line="280" w:lineRule="atLeast"/>
        <w:ind w:left="993" w:hanging="567"/>
        <w:rPr>
          <w:sz w:val="23"/>
          <w:szCs w:val="23"/>
        </w:rPr>
      </w:pPr>
      <w:r>
        <w:rPr>
          <w:b/>
          <w:bCs/>
          <w:i/>
          <w:iCs/>
          <w:sz w:val="23"/>
          <w:szCs w:val="23"/>
        </w:rPr>
        <w:t xml:space="preserve">v. </w:t>
      </w:r>
      <w:r w:rsidR="00373445">
        <w:rPr>
          <w:b/>
          <w:bCs/>
          <w:i/>
          <w:iCs/>
          <w:sz w:val="23"/>
          <w:szCs w:val="23"/>
        </w:rPr>
        <w:tab/>
      </w:r>
      <w:r>
        <w:rPr>
          <w:b/>
          <w:bCs/>
          <w:i/>
          <w:iCs/>
          <w:sz w:val="23"/>
          <w:szCs w:val="23"/>
        </w:rPr>
        <w:t xml:space="preserve">The design of the signs must be of a high quality and </w:t>
      </w:r>
      <w:r w:rsidR="00373445">
        <w:rPr>
          <w:b/>
          <w:bCs/>
          <w:i/>
          <w:iCs/>
          <w:sz w:val="23"/>
          <w:szCs w:val="23"/>
        </w:rPr>
        <w:br/>
      </w:r>
      <w:r>
        <w:rPr>
          <w:b/>
          <w:bCs/>
          <w:i/>
          <w:iCs/>
          <w:sz w:val="23"/>
          <w:szCs w:val="23"/>
        </w:rPr>
        <w:t xml:space="preserve">character, befitting the National Capital. </w:t>
      </w:r>
    </w:p>
    <w:p w:rsidR="00CA470F" w:rsidRDefault="00CA470F" w:rsidP="00373445">
      <w:pPr>
        <w:pStyle w:val="CM22"/>
        <w:spacing w:after="270" w:line="280" w:lineRule="atLeast"/>
        <w:ind w:left="993" w:hanging="567"/>
        <w:rPr>
          <w:sz w:val="23"/>
          <w:szCs w:val="23"/>
        </w:rPr>
      </w:pPr>
      <w:r>
        <w:rPr>
          <w:b/>
          <w:bCs/>
          <w:i/>
          <w:iCs/>
          <w:sz w:val="23"/>
          <w:szCs w:val="23"/>
        </w:rPr>
        <w:t xml:space="preserve">vi. </w:t>
      </w:r>
      <w:r w:rsidR="00373445">
        <w:rPr>
          <w:b/>
          <w:bCs/>
          <w:i/>
          <w:iCs/>
          <w:sz w:val="23"/>
          <w:szCs w:val="23"/>
        </w:rPr>
        <w:tab/>
      </w:r>
      <w:r>
        <w:rPr>
          <w:b/>
          <w:bCs/>
          <w:i/>
          <w:iCs/>
          <w:sz w:val="23"/>
          <w:szCs w:val="23"/>
        </w:rPr>
        <w:t xml:space="preserve">All such signs will be double sided. Alternatively, the rear </w:t>
      </w:r>
      <w:r w:rsidR="00373445">
        <w:rPr>
          <w:b/>
          <w:bCs/>
          <w:i/>
          <w:iCs/>
          <w:sz w:val="23"/>
          <w:szCs w:val="23"/>
        </w:rPr>
        <w:br/>
      </w:r>
      <w:r>
        <w:rPr>
          <w:b/>
          <w:bCs/>
          <w:i/>
          <w:iCs/>
          <w:sz w:val="23"/>
          <w:szCs w:val="23"/>
        </w:rPr>
        <w:t>face of a sign must be screened to the satisfaction of the</w:t>
      </w:r>
      <w:r w:rsidR="00373445">
        <w:rPr>
          <w:b/>
          <w:bCs/>
          <w:i/>
          <w:iCs/>
          <w:sz w:val="23"/>
          <w:szCs w:val="23"/>
        </w:rPr>
        <w:br/>
      </w:r>
      <w:r>
        <w:rPr>
          <w:b/>
          <w:bCs/>
          <w:i/>
          <w:iCs/>
          <w:sz w:val="23"/>
          <w:szCs w:val="23"/>
        </w:rPr>
        <w:t xml:space="preserve"> National Capital Authority. </w:t>
      </w:r>
    </w:p>
    <w:p w:rsidR="00CA470F" w:rsidRDefault="00CA470F" w:rsidP="00373445">
      <w:pPr>
        <w:pStyle w:val="CM22"/>
        <w:spacing w:after="270" w:line="276" w:lineRule="atLeast"/>
        <w:ind w:left="993" w:hanging="567"/>
        <w:rPr>
          <w:sz w:val="23"/>
          <w:szCs w:val="23"/>
        </w:rPr>
      </w:pPr>
      <w:r>
        <w:rPr>
          <w:b/>
          <w:bCs/>
          <w:i/>
          <w:iCs/>
          <w:sz w:val="23"/>
          <w:szCs w:val="23"/>
        </w:rPr>
        <w:t xml:space="preserve">Size </w:t>
      </w:r>
    </w:p>
    <w:p w:rsidR="00CA470F" w:rsidRDefault="00CA470F" w:rsidP="00373445">
      <w:pPr>
        <w:pStyle w:val="CM22"/>
        <w:spacing w:after="270" w:line="280" w:lineRule="atLeast"/>
        <w:ind w:left="993" w:hanging="567"/>
        <w:rPr>
          <w:sz w:val="23"/>
          <w:szCs w:val="23"/>
        </w:rPr>
      </w:pPr>
      <w:r>
        <w:rPr>
          <w:b/>
          <w:bCs/>
          <w:i/>
          <w:iCs/>
          <w:sz w:val="23"/>
          <w:szCs w:val="23"/>
        </w:rPr>
        <w:t xml:space="preserve">vii. </w:t>
      </w:r>
      <w:r w:rsidR="00373445">
        <w:rPr>
          <w:b/>
          <w:bCs/>
          <w:i/>
          <w:iCs/>
          <w:sz w:val="23"/>
          <w:szCs w:val="23"/>
        </w:rPr>
        <w:tab/>
      </w:r>
      <w:r>
        <w:rPr>
          <w:b/>
          <w:bCs/>
          <w:i/>
          <w:iCs/>
          <w:sz w:val="23"/>
          <w:szCs w:val="23"/>
        </w:rPr>
        <w:t xml:space="preserve">The advertising area of billboards will be limited to a </w:t>
      </w:r>
      <w:r w:rsidR="00373445">
        <w:rPr>
          <w:b/>
          <w:bCs/>
          <w:i/>
          <w:iCs/>
          <w:sz w:val="23"/>
          <w:szCs w:val="23"/>
        </w:rPr>
        <w:br/>
      </w:r>
      <w:r>
        <w:rPr>
          <w:b/>
          <w:bCs/>
          <w:i/>
          <w:iCs/>
          <w:sz w:val="23"/>
          <w:szCs w:val="23"/>
        </w:rPr>
        <w:t xml:space="preserve">standard size no greater than 12.66 </w:t>
      </w:r>
      <w:proofErr w:type="spellStart"/>
      <w:r>
        <w:rPr>
          <w:b/>
          <w:bCs/>
          <w:i/>
          <w:iCs/>
          <w:sz w:val="23"/>
          <w:szCs w:val="23"/>
        </w:rPr>
        <w:t>metres</w:t>
      </w:r>
      <w:proofErr w:type="spellEnd"/>
      <w:r>
        <w:rPr>
          <w:b/>
          <w:bCs/>
          <w:i/>
          <w:iCs/>
          <w:sz w:val="23"/>
          <w:szCs w:val="23"/>
        </w:rPr>
        <w:t xml:space="preserve"> by 3.35 </w:t>
      </w:r>
      <w:proofErr w:type="spellStart"/>
      <w:r>
        <w:rPr>
          <w:b/>
          <w:bCs/>
          <w:i/>
          <w:iCs/>
          <w:sz w:val="23"/>
          <w:szCs w:val="23"/>
        </w:rPr>
        <w:t>metres</w:t>
      </w:r>
      <w:proofErr w:type="spellEnd"/>
      <w:r>
        <w:rPr>
          <w:b/>
          <w:bCs/>
          <w:i/>
          <w:iCs/>
          <w:sz w:val="23"/>
          <w:szCs w:val="23"/>
        </w:rPr>
        <w:t xml:space="preserve">. </w:t>
      </w:r>
    </w:p>
    <w:p w:rsidR="00CA470F" w:rsidRDefault="00CA470F" w:rsidP="00373445">
      <w:pPr>
        <w:pStyle w:val="CM23"/>
        <w:spacing w:after="547" w:line="280" w:lineRule="atLeast"/>
        <w:ind w:left="993" w:hanging="567"/>
        <w:rPr>
          <w:sz w:val="23"/>
          <w:szCs w:val="23"/>
        </w:rPr>
      </w:pPr>
      <w:r>
        <w:rPr>
          <w:b/>
          <w:bCs/>
          <w:i/>
          <w:iCs/>
          <w:sz w:val="23"/>
          <w:szCs w:val="23"/>
        </w:rPr>
        <w:t>viii.</w:t>
      </w:r>
      <w:r w:rsidR="00373445">
        <w:rPr>
          <w:b/>
          <w:bCs/>
          <w:i/>
          <w:iCs/>
          <w:sz w:val="23"/>
          <w:szCs w:val="23"/>
        </w:rPr>
        <w:tab/>
      </w:r>
      <w:r>
        <w:rPr>
          <w:b/>
          <w:bCs/>
          <w:i/>
          <w:iCs/>
          <w:sz w:val="23"/>
          <w:szCs w:val="23"/>
        </w:rPr>
        <w:t xml:space="preserve"> The advertising area of gantries will be limited to a standard </w:t>
      </w:r>
      <w:r w:rsidR="00373445">
        <w:rPr>
          <w:b/>
          <w:bCs/>
          <w:i/>
          <w:iCs/>
          <w:sz w:val="23"/>
          <w:szCs w:val="23"/>
        </w:rPr>
        <w:br/>
      </w:r>
      <w:r>
        <w:rPr>
          <w:b/>
          <w:bCs/>
          <w:i/>
          <w:iCs/>
          <w:sz w:val="23"/>
          <w:szCs w:val="23"/>
        </w:rPr>
        <w:t xml:space="preserve">size no greater than 22.8 </w:t>
      </w:r>
      <w:proofErr w:type="spellStart"/>
      <w:r>
        <w:rPr>
          <w:b/>
          <w:bCs/>
          <w:i/>
          <w:iCs/>
          <w:sz w:val="23"/>
          <w:szCs w:val="23"/>
        </w:rPr>
        <w:t>metres</w:t>
      </w:r>
      <w:proofErr w:type="spellEnd"/>
      <w:r>
        <w:rPr>
          <w:b/>
          <w:bCs/>
          <w:i/>
          <w:iCs/>
          <w:sz w:val="23"/>
          <w:szCs w:val="23"/>
        </w:rPr>
        <w:t xml:space="preserve"> by 2.6 </w:t>
      </w:r>
      <w:proofErr w:type="spellStart"/>
      <w:r>
        <w:rPr>
          <w:b/>
          <w:bCs/>
          <w:i/>
          <w:iCs/>
          <w:sz w:val="23"/>
          <w:szCs w:val="23"/>
        </w:rPr>
        <w:t>metres</w:t>
      </w:r>
      <w:proofErr w:type="spellEnd"/>
      <w:r>
        <w:rPr>
          <w:b/>
          <w:bCs/>
          <w:i/>
          <w:iCs/>
          <w:sz w:val="23"/>
          <w:szCs w:val="23"/>
        </w:rPr>
        <w:t xml:space="preserve">.” </w:t>
      </w:r>
    </w:p>
    <w:p w:rsidR="00CA470F" w:rsidRDefault="00CA470F" w:rsidP="00373445">
      <w:pPr>
        <w:pStyle w:val="Default"/>
        <w:spacing w:after="233"/>
        <w:ind w:left="426" w:hanging="426"/>
        <w:rPr>
          <w:color w:val="auto"/>
          <w:sz w:val="23"/>
          <w:szCs w:val="23"/>
        </w:rPr>
      </w:pPr>
      <w:r>
        <w:rPr>
          <w:i/>
          <w:iCs/>
          <w:color w:val="auto"/>
          <w:sz w:val="23"/>
          <w:szCs w:val="23"/>
        </w:rPr>
        <w:t xml:space="preserve">(f) </w:t>
      </w:r>
      <w:r w:rsidR="00373445">
        <w:rPr>
          <w:i/>
          <w:iCs/>
          <w:color w:val="auto"/>
          <w:sz w:val="23"/>
          <w:szCs w:val="23"/>
        </w:rPr>
        <w:tab/>
      </w:r>
      <w:proofErr w:type="gramStart"/>
      <w:r>
        <w:rPr>
          <w:b/>
          <w:bCs/>
          <w:color w:val="auto"/>
          <w:sz w:val="23"/>
          <w:szCs w:val="23"/>
        </w:rPr>
        <w:t>adding</w:t>
      </w:r>
      <w:proofErr w:type="gramEnd"/>
      <w:r>
        <w:rPr>
          <w:b/>
          <w:bCs/>
          <w:color w:val="auto"/>
          <w:sz w:val="23"/>
          <w:szCs w:val="23"/>
        </w:rPr>
        <w:t xml:space="preserve"> immediately after section 4. FREESTANDING SIGNS a </w:t>
      </w:r>
      <w:r w:rsidR="00373445">
        <w:rPr>
          <w:b/>
          <w:bCs/>
          <w:color w:val="auto"/>
          <w:sz w:val="23"/>
          <w:szCs w:val="23"/>
        </w:rPr>
        <w:br/>
      </w:r>
      <w:r>
        <w:rPr>
          <w:b/>
          <w:bCs/>
          <w:color w:val="auto"/>
          <w:sz w:val="23"/>
          <w:szCs w:val="23"/>
        </w:rPr>
        <w:t>new section entitled “</w:t>
      </w:r>
      <w:bookmarkStart w:id="0" w:name="_GoBack"/>
      <w:bookmarkEnd w:id="0"/>
      <w:r>
        <w:rPr>
          <w:b/>
          <w:bCs/>
          <w:color w:val="auto"/>
          <w:sz w:val="23"/>
          <w:szCs w:val="23"/>
        </w:rPr>
        <w:t xml:space="preserve">5. SIGNS ON UNLEASED LAND” (which </w:t>
      </w:r>
      <w:r w:rsidR="00373445">
        <w:rPr>
          <w:b/>
          <w:bCs/>
          <w:color w:val="auto"/>
          <w:sz w:val="23"/>
          <w:szCs w:val="23"/>
        </w:rPr>
        <w:br/>
      </w:r>
      <w:r>
        <w:rPr>
          <w:b/>
          <w:bCs/>
          <w:color w:val="auto"/>
          <w:sz w:val="23"/>
          <w:szCs w:val="23"/>
        </w:rPr>
        <w:t xml:space="preserve">follows at Annexure 1); and </w:t>
      </w:r>
    </w:p>
    <w:p w:rsidR="00CA470F" w:rsidRDefault="00CA470F" w:rsidP="00373445">
      <w:pPr>
        <w:pStyle w:val="Default"/>
        <w:ind w:left="426" w:hanging="426"/>
        <w:rPr>
          <w:color w:val="auto"/>
          <w:sz w:val="23"/>
          <w:szCs w:val="23"/>
        </w:rPr>
      </w:pPr>
      <w:r>
        <w:rPr>
          <w:b/>
          <w:bCs/>
          <w:color w:val="auto"/>
          <w:sz w:val="23"/>
          <w:szCs w:val="23"/>
        </w:rPr>
        <w:t xml:space="preserve">(g) </w:t>
      </w:r>
      <w:r w:rsidR="00373445">
        <w:rPr>
          <w:b/>
          <w:bCs/>
          <w:color w:val="auto"/>
          <w:sz w:val="23"/>
          <w:szCs w:val="23"/>
        </w:rPr>
        <w:tab/>
      </w:r>
      <w:proofErr w:type="gramStart"/>
      <w:r>
        <w:rPr>
          <w:b/>
          <w:bCs/>
          <w:color w:val="auto"/>
          <w:sz w:val="23"/>
          <w:szCs w:val="23"/>
        </w:rPr>
        <w:t>adding</w:t>
      </w:r>
      <w:proofErr w:type="gramEnd"/>
      <w:r>
        <w:rPr>
          <w:b/>
          <w:bCs/>
          <w:color w:val="auto"/>
          <w:sz w:val="23"/>
          <w:szCs w:val="23"/>
        </w:rPr>
        <w:t xml:space="preserve"> a definition, in alphabetical order, in the section on </w:t>
      </w:r>
      <w:r w:rsidR="00373445">
        <w:rPr>
          <w:b/>
          <w:bCs/>
          <w:color w:val="auto"/>
          <w:sz w:val="23"/>
          <w:szCs w:val="23"/>
        </w:rPr>
        <w:br/>
      </w:r>
      <w:r>
        <w:rPr>
          <w:b/>
          <w:bCs/>
          <w:color w:val="auto"/>
          <w:sz w:val="23"/>
          <w:szCs w:val="23"/>
          <w:u w:val="single"/>
        </w:rPr>
        <w:t>DEFINITIONS</w:t>
      </w:r>
      <w:r>
        <w:rPr>
          <w:b/>
          <w:bCs/>
          <w:color w:val="auto"/>
          <w:sz w:val="23"/>
          <w:szCs w:val="23"/>
        </w:rPr>
        <w:t xml:space="preserve"> as follows </w:t>
      </w:r>
      <w:r>
        <w:rPr>
          <w:b/>
          <w:bCs/>
          <w:color w:val="auto"/>
          <w:sz w:val="23"/>
          <w:szCs w:val="23"/>
        </w:rPr>
        <w:softHyphen/>
      </w:r>
    </w:p>
    <w:p w:rsidR="00CA470F" w:rsidRDefault="00CA470F" w:rsidP="00373445">
      <w:pPr>
        <w:pStyle w:val="Default"/>
        <w:rPr>
          <w:color w:val="auto"/>
          <w:sz w:val="23"/>
          <w:szCs w:val="23"/>
        </w:rPr>
      </w:pPr>
    </w:p>
    <w:p w:rsidR="00CA470F" w:rsidRDefault="00CA470F" w:rsidP="00373445">
      <w:pPr>
        <w:pStyle w:val="CM3"/>
        <w:ind w:left="426"/>
        <w:rPr>
          <w:sz w:val="23"/>
          <w:szCs w:val="23"/>
        </w:rPr>
      </w:pPr>
      <w:r>
        <w:rPr>
          <w:b/>
          <w:bCs/>
          <w:i/>
          <w:iCs/>
          <w:sz w:val="23"/>
          <w:szCs w:val="23"/>
        </w:rPr>
        <w:t>“</w:t>
      </w:r>
      <w:r>
        <w:rPr>
          <w:b/>
          <w:bCs/>
          <w:i/>
          <w:iCs/>
          <w:sz w:val="23"/>
          <w:szCs w:val="23"/>
          <w:u w:val="single"/>
        </w:rPr>
        <w:t xml:space="preserve">Billboard </w:t>
      </w:r>
      <w:r>
        <w:rPr>
          <w:i/>
          <w:iCs/>
          <w:sz w:val="23"/>
          <w:szCs w:val="23"/>
        </w:rPr>
        <w:t>-</w:t>
      </w:r>
      <w:r w:rsidR="00373445">
        <w:rPr>
          <w:i/>
          <w:iCs/>
          <w:sz w:val="23"/>
          <w:szCs w:val="23"/>
        </w:rPr>
        <w:t xml:space="preserve"> </w:t>
      </w:r>
      <w:r>
        <w:rPr>
          <w:i/>
          <w:iCs/>
          <w:sz w:val="23"/>
          <w:szCs w:val="23"/>
        </w:rPr>
        <w:t>means a sign erected for the purpose of advertising</w:t>
      </w:r>
      <w:r w:rsidR="00373445">
        <w:rPr>
          <w:i/>
          <w:iCs/>
          <w:sz w:val="23"/>
          <w:szCs w:val="23"/>
        </w:rPr>
        <w:br/>
      </w:r>
      <w:r>
        <w:rPr>
          <w:i/>
          <w:iCs/>
          <w:sz w:val="23"/>
          <w:szCs w:val="23"/>
        </w:rPr>
        <w:t xml:space="preserve"> products or services which are not being offered on a site on which the </w:t>
      </w:r>
      <w:r w:rsidR="00373445">
        <w:rPr>
          <w:i/>
          <w:iCs/>
          <w:sz w:val="23"/>
          <w:szCs w:val="23"/>
        </w:rPr>
        <w:br/>
      </w:r>
      <w:r>
        <w:rPr>
          <w:i/>
          <w:iCs/>
          <w:sz w:val="23"/>
          <w:szCs w:val="23"/>
        </w:rPr>
        <w:t>sign is erected.</w:t>
      </w:r>
      <w:r>
        <w:rPr>
          <w:sz w:val="23"/>
          <w:szCs w:val="23"/>
        </w:rPr>
        <w:t xml:space="preserve">” </w:t>
      </w:r>
    </w:p>
    <w:p w:rsidR="00CA470F" w:rsidRDefault="00CA470F" w:rsidP="00373445">
      <w:pPr>
        <w:pStyle w:val="Default"/>
        <w:rPr>
          <w:color w:val="auto"/>
        </w:rPr>
      </w:pPr>
    </w:p>
    <w:p w:rsidR="00973D8D" w:rsidRPr="00973D8D" w:rsidRDefault="00973D8D" w:rsidP="00973D8D">
      <w:pPr>
        <w:pStyle w:val="Default"/>
      </w:pPr>
    </w:p>
    <w:p w:rsidR="00973D8D" w:rsidRPr="00973D8D" w:rsidRDefault="005A6F68" w:rsidP="00973D8D">
      <w:pPr>
        <w:pStyle w:val="Default"/>
        <w:jc w:val="center"/>
      </w:pPr>
      <w:r>
        <w:rPr>
          <w:noProof/>
          <w:color w:val="auto"/>
          <w:sz w:val="36"/>
          <w:szCs w:val="36"/>
          <w:lang w:val="en-AU" w:eastAsia="en-AU"/>
        </w:rPr>
        <w:lastRenderedPageBreak/>
        <w:drawing>
          <wp:inline distT="0" distB="0" distL="0" distR="0">
            <wp:extent cx="4276725" cy="6562725"/>
            <wp:effectExtent l="0" t="0" r="9525" b="9525"/>
            <wp:docPr id="2" name="Picture 2" descr="Canberra Airport Outdoor Signage Plan" title="Canberra Airport Outdoor Signage Pl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276725" cy="6562725"/>
                    </a:xfrm>
                    <a:prstGeom prst="rect">
                      <a:avLst/>
                    </a:prstGeom>
                    <a:noFill/>
                    <a:ln>
                      <a:noFill/>
                    </a:ln>
                  </pic:spPr>
                </pic:pic>
              </a:graphicData>
            </a:graphic>
          </wp:inline>
        </w:drawing>
      </w:r>
    </w:p>
    <w:p w:rsidR="00CA470F" w:rsidRDefault="00CA470F" w:rsidP="00973D8D">
      <w:pPr>
        <w:pStyle w:val="CM22"/>
        <w:pageBreakBefore/>
        <w:spacing w:after="270"/>
        <w:jc w:val="right"/>
        <w:rPr>
          <w:sz w:val="23"/>
          <w:szCs w:val="23"/>
        </w:rPr>
      </w:pPr>
      <w:proofErr w:type="gramStart"/>
      <w:r>
        <w:rPr>
          <w:b/>
          <w:bCs/>
          <w:sz w:val="23"/>
          <w:szCs w:val="23"/>
        </w:rPr>
        <w:lastRenderedPageBreak/>
        <w:t>Annexure 1.</w:t>
      </w:r>
      <w:proofErr w:type="gramEnd"/>
      <w:r>
        <w:rPr>
          <w:b/>
          <w:bCs/>
          <w:sz w:val="23"/>
          <w:szCs w:val="23"/>
        </w:rPr>
        <w:t xml:space="preserve"> </w:t>
      </w:r>
    </w:p>
    <w:p w:rsidR="00CA470F" w:rsidRDefault="00CA470F">
      <w:pPr>
        <w:pStyle w:val="CM22"/>
        <w:spacing w:after="248"/>
        <w:jc w:val="both"/>
        <w:rPr>
          <w:sz w:val="23"/>
          <w:szCs w:val="23"/>
        </w:rPr>
      </w:pPr>
      <w:r>
        <w:rPr>
          <w:b/>
          <w:bCs/>
          <w:sz w:val="23"/>
          <w:szCs w:val="23"/>
        </w:rPr>
        <w:t xml:space="preserve">5. SIGNS ON UNLEASED LAND </w:t>
      </w:r>
    </w:p>
    <w:p w:rsidR="00CA470F" w:rsidRDefault="00CA470F" w:rsidP="00973D8D">
      <w:pPr>
        <w:pStyle w:val="CM22"/>
        <w:spacing w:after="263"/>
        <w:ind w:left="567" w:hanging="567"/>
        <w:jc w:val="both"/>
        <w:rPr>
          <w:sz w:val="23"/>
          <w:szCs w:val="23"/>
        </w:rPr>
      </w:pPr>
      <w:r>
        <w:rPr>
          <w:b/>
          <w:bCs/>
          <w:sz w:val="23"/>
          <w:szCs w:val="23"/>
        </w:rPr>
        <w:t xml:space="preserve">5.1 </w:t>
      </w:r>
      <w:r w:rsidR="00973D8D">
        <w:rPr>
          <w:b/>
          <w:bCs/>
          <w:sz w:val="23"/>
          <w:szCs w:val="23"/>
        </w:rPr>
        <w:tab/>
      </w:r>
      <w:r>
        <w:rPr>
          <w:b/>
          <w:bCs/>
          <w:sz w:val="23"/>
          <w:szCs w:val="23"/>
        </w:rPr>
        <w:t xml:space="preserve">Real Estate Roadside Sign </w:t>
      </w:r>
    </w:p>
    <w:p w:rsidR="00CA470F" w:rsidRDefault="00CA470F" w:rsidP="00973D8D">
      <w:pPr>
        <w:pStyle w:val="CM22"/>
        <w:spacing w:after="270" w:line="276" w:lineRule="atLeast"/>
        <w:ind w:left="567"/>
        <w:jc w:val="both"/>
        <w:rPr>
          <w:sz w:val="23"/>
          <w:szCs w:val="23"/>
        </w:rPr>
      </w:pPr>
      <w:r>
        <w:rPr>
          <w:b/>
          <w:bCs/>
          <w:sz w:val="23"/>
          <w:szCs w:val="23"/>
        </w:rPr>
        <w:t xml:space="preserve">Real estate signs which direct the public to sites currently for sale or lease may be placed on the verge of roadways subject to the removal of the signs at the end of each day. Such signs should generally – </w:t>
      </w:r>
    </w:p>
    <w:p w:rsidR="00CA470F" w:rsidRDefault="00CA470F" w:rsidP="00973D8D">
      <w:pPr>
        <w:pStyle w:val="Default"/>
        <w:numPr>
          <w:ilvl w:val="0"/>
          <w:numId w:val="19"/>
        </w:numPr>
        <w:spacing w:before="40" w:afterLines="40" w:after="96"/>
        <w:ind w:left="924" w:hanging="357"/>
        <w:rPr>
          <w:color w:val="auto"/>
          <w:sz w:val="23"/>
          <w:szCs w:val="23"/>
        </w:rPr>
      </w:pPr>
      <w:r>
        <w:rPr>
          <w:b/>
          <w:bCs/>
          <w:color w:val="auto"/>
          <w:sz w:val="23"/>
          <w:szCs w:val="23"/>
        </w:rPr>
        <w:t xml:space="preserve">be of an A-frame structure; </w:t>
      </w:r>
    </w:p>
    <w:p w:rsidR="00CA470F" w:rsidRDefault="00CA470F" w:rsidP="00973D8D">
      <w:pPr>
        <w:pStyle w:val="Default"/>
        <w:numPr>
          <w:ilvl w:val="0"/>
          <w:numId w:val="19"/>
        </w:numPr>
        <w:spacing w:before="40" w:afterLines="40" w:after="96"/>
        <w:ind w:left="924" w:hanging="357"/>
        <w:rPr>
          <w:color w:val="auto"/>
          <w:sz w:val="23"/>
          <w:szCs w:val="23"/>
        </w:rPr>
      </w:pPr>
      <w:r>
        <w:rPr>
          <w:b/>
          <w:bCs/>
          <w:color w:val="auto"/>
          <w:sz w:val="23"/>
          <w:szCs w:val="23"/>
        </w:rPr>
        <w:t xml:space="preserve">be located further than 20 </w:t>
      </w:r>
      <w:proofErr w:type="spellStart"/>
      <w:r>
        <w:rPr>
          <w:b/>
          <w:bCs/>
          <w:color w:val="auto"/>
          <w:sz w:val="23"/>
          <w:szCs w:val="23"/>
        </w:rPr>
        <w:t>metres</w:t>
      </w:r>
      <w:proofErr w:type="spellEnd"/>
      <w:r>
        <w:rPr>
          <w:b/>
          <w:bCs/>
          <w:color w:val="auto"/>
          <w:sz w:val="23"/>
          <w:szCs w:val="23"/>
        </w:rPr>
        <w:t xml:space="preserve"> from a road intersection; </w:t>
      </w:r>
    </w:p>
    <w:p w:rsidR="00CA470F" w:rsidRDefault="00CA470F" w:rsidP="00973D8D">
      <w:pPr>
        <w:pStyle w:val="Default"/>
        <w:numPr>
          <w:ilvl w:val="0"/>
          <w:numId w:val="19"/>
        </w:numPr>
        <w:spacing w:before="40" w:afterLines="40" w:after="96"/>
        <w:ind w:left="924" w:hanging="357"/>
        <w:rPr>
          <w:color w:val="auto"/>
          <w:sz w:val="23"/>
          <w:szCs w:val="23"/>
        </w:rPr>
      </w:pPr>
      <w:r>
        <w:rPr>
          <w:b/>
          <w:bCs/>
          <w:color w:val="auto"/>
          <w:sz w:val="23"/>
          <w:szCs w:val="23"/>
        </w:rPr>
        <w:t xml:space="preserve">not be located on Main Avenues adjacent to the Parliamentary Zone, on ANZAC Parade or on the approaches to the Prime Minister’s Lodge or the Governor-General’s residence; </w:t>
      </w:r>
    </w:p>
    <w:p w:rsidR="00CA470F" w:rsidRDefault="00CA470F" w:rsidP="00973D8D">
      <w:pPr>
        <w:pStyle w:val="Default"/>
        <w:numPr>
          <w:ilvl w:val="0"/>
          <w:numId w:val="19"/>
        </w:numPr>
        <w:spacing w:before="40" w:afterLines="40" w:after="96"/>
        <w:ind w:left="924" w:hanging="357"/>
        <w:rPr>
          <w:color w:val="auto"/>
          <w:sz w:val="23"/>
          <w:szCs w:val="23"/>
        </w:rPr>
      </w:pPr>
      <w:r>
        <w:rPr>
          <w:b/>
          <w:bCs/>
          <w:color w:val="auto"/>
          <w:sz w:val="23"/>
          <w:szCs w:val="23"/>
        </w:rPr>
        <w:t xml:space="preserve">have a surface dimension not greater than 900 mm width and 1200 mm height and a maximum height above ground level of 1500 mm; </w:t>
      </w:r>
    </w:p>
    <w:p w:rsidR="00CA470F" w:rsidRDefault="00CA470F" w:rsidP="00973D8D">
      <w:pPr>
        <w:pStyle w:val="Default"/>
        <w:numPr>
          <w:ilvl w:val="0"/>
          <w:numId w:val="19"/>
        </w:numPr>
        <w:spacing w:before="40" w:afterLines="40" w:after="96"/>
        <w:ind w:left="924" w:hanging="357"/>
        <w:rPr>
          <w:color w:val="auto"/>
          <w:sz w:val="23"/>
          <w:szCs w:val="23"/>
        </w:rPr>
      </w:pPr>
      <w:r>
        <w:rPr>
          <w:b/>
          <w:bCs/>
          <w:color w:val="auto"/>
          <w:sz w:val="23"/>
          <w:szCs w:val="23"/>
        </w:rPr>
        <w:t xml:space="preserve">be firmly secured to the ground while on display; </w:t>
      </w:r>
    </w:p>
    <w:p w:rsidR="00CA470F" w:rsidRDefault="00CA470F" w:rsidP="00973D8D">
      <w:pPr>
        <w:pStyle w:val="Default"/>
        <w:numPr>
          <w:ilvl w:val="0"/>
          <w:numId w:val="19"/>
        </w:numPr>
        <w:spacing w:before="40" w:afterLines="40" w:after="96"/>
        <w:ind w:left="924" w:hanging="357"/>
        <w:rPr>
          <w:color w:val="auto"/>
          <w:sz w:val="23"/>
          <w:szCs w:val="23"/>
        </w:rPr>
      </w:pPr>
      <w:r>
        <w:rPr>
          <w:b/>
          <w:bCs/>
          <w:color w:val="auto"/>
          <w:sz w:val="23"/>
          <w:szCs w:val="23"/>
        </w:rPr>
        <w:t xml:space="preserve">not be animated; </w:t>
      </w:r>
    </w:p>
    <w:p w:rsidR="00CA470F" w:rsidRDefault="00CA470F" w:rsidP="00973D8D">
      <w:pPr>
        <w:pStyle w:val="Default"/>
        <w:numPr>
          <w:ilvl w:val="0"/>
          <w:numId w:val="19"/>
        </w:numPr>
        <w:spacing w:before="40" w:afterLines="40" w:after="96"/>
        <w:ind w:left="924" w:hanging="357"/>
        <w:rPr>
          <w:color w:val="auto"/>
          <w:sz w:val="23"/>
          <w:szCs w:val="23"/>
        </w:rPr>
      </w:pPr>
      <w:r>
        <w:rPr>
          <w:b/>
          <w:bCs/>
          <w:color w:val="auto"/>
          <w:sz w:val="23"/>
          <w:szCs w:val="23"/>
        </w:rPr>
        <w:t xml:space="preserve">display direction to the property for sale or lease and the agent’s name with the agent’s name/logo occupying an area of not greater than 50 per cent of the sign; and </w:t>
      </w:r>
    </w:p>
    <w:p w:rsidR="00CA470F" w:rsidRDefault="00CA470F" w:rsidP="00973D8D">
      <w:pPr>
        <w:pStyle w:val="Default"/>
        <w:numPr>
          <w:ilvl w:val="0"/>
          <w:numId w:val="19"/>
        </w:numPr>
        <w:spacing w:before="40" w:afterLines="40" w:after="96"/>
        <w:ind w:left="924" w:hanging="357"/>
        <w:rPr>
          <w:color w:val="auto"/>
          <w:sz w:val="23"/>
          <w:szCs w:val="23"/>
        </w:rPr>
      </w:pPr>
      <w:proofErr w:type="gramStart"/>
      <w:r>
        <w:rPr>
          <w:b/>
          <w:bCs/>
          <w:color w:val="auto"/>
          <w:sz w:val="23"/>
          <w:szCs w:val="23"/>
        </w:rPr>
        <w:t>not</w:t>
      </w:r>
      <w:proofErr w:type="gramEnd"/>
      <w:r>
        <w:rPr>
          <w:b/>
          <w:bCs/>
          <w:color w:val="auto"/>
          <w:sz w:val="23"/>
          <w:szCs w:val="23"/>
        </w:rPr>
        <w:t xml:space="preserve"> have a highly reflective surface. </w:t>
      </w:r>
    </w:p>
    <w:p w:rsidR="00CA470F" w:rsidRDefault="00CA470F">
      <w:pPr>
        <w:pStyle w:val="Default"/>
        <w:rPr>
          <w:color w:val="auto"/>
          <w:sz w:val="23"/>
          <w:szCs w:val="23"/>
        </w:rPr>
      </w:pPr>
    </w:p>
    <w:p w:rsidR="00CA470F" w:rsidRDefault="00CA470F" w:rsidP="00973D8D">
      <w:pPr>
        <w:pStyle w:val="CM22"/>
        <w:spacing w:after="248" w:line="278" w:lineRule="atLeast"/>
        <w:ind w:left="567" w:hanging="567"/>
        <w:jc w:val="both"/>
        <w:rPr>
          <w:sz w:val="23"/>
          <w:szCs w:val="23"/>
        </w:rPr>
      </w:pPr>
      <w:r>
        <w:rPr>
          <w:b/>
          <w:bCs/>
          <w:sz w:val="23"/>
          <w:szCs w:val="23"/>
        </w:rPr>
        <w:t xml:space="preserve">5.2 </w:t>
      </w:r>
      <w:r w:rsidR="00973D8D">
        <w:rPr>
          <w:b/>
          <w:bCs/>
          <w:sz w:val="23"/>
          <w:szCs w:val="23"/>
        </w:rPr>
        <w:tab/>
      </w:r>
      <w:r>
        <w:rPr>
          <w:b/>
          <w:bCs/>
          <w:sz w:val="23"/>
          <w:szCs w:val="23"/>
        </w:rPr>
        <w:t xml:space="preserve">Hawkers’ Signs </w:t>
      </w:r>
    </w:p>
    <w:p w:rsidR="00CA470F" w:rsidRDefault="00CA470F" w:rsidP="00973D8D">
      <w:pPr>
        <w:pStyle w:val="CM22"/>
        <w:spacing w:after="270" w:line="276" w:lineRule="atLeast"/>
        <w:ind w:left="567"/>
        <w:jc w:val="both"/>
        <w:rPr>
          <w:sz w:val="23"/>
          <w:szCs w:val="23"/>
        </w:rPr>
      </w:pPr>
      <w:r>
        <w:rPr>
          <w:b/>
          <w:bCs/>
          <w:sz w:val="23"/>
          <w:szCs w:val="23"/>
        </w:rPr>
        <w:t xml:space="preserve">Hawkers’ signs in Designated Areas may only be displayed where they – </w:t>
      </w:r>
    </w:p>
    <w:p w:rsidR="00CA470F" w:rsidRDefault="00CA470F" w:rsidP="00973D8D">
      <w:pPr>
        <w:pStyle w:val="Default"/>
        <w:numPr>
          <w:ilvl w:val="0"/>
          <w:numId w:val="20"/>
        </w:numPr>
        <w:spacing w:before="40" w:after="40"/>
        <w:ind w:left="924" w:hanging="357"/>
        <w:rPr>
          <w:color w:val="auto"/>
          <w:sz w:val="23"/>
          <w:szCs w:val="23"/>
        </w:rPr>
      </w:pPr>
      <w:r>
        <w:rPr>
          <w:b/>
          <w:bCs/>
          <w:color w:val="auto"/>
          <w:sz w:val="23"/>
          <w:szCs w:val="23"/>
        </w:rPr>
        <w:t xml:space="preserve">are not within the National Triangle or on Main Avenues or Approach Routes (except in relation to events or otherwise approved by the Authority or on or near construction sites); </w:t>
      </w:r>
    </w:p>
    <w:p w:rsidR="00CA470F" w:rsidRDefault="00CA470F" w:rsidP="00973D8D">
      <w:pPr>
        <w:pStyle w:val="Default"/>
        <w:numPr>
          <w:ilvl w:val="0"/>
          <w:numId w:val="20"/>
        </w:numPr>
        <w:spacing w:before="40" w:after="40"/>
        <w:ind w:left="924" w:hanging="357"/>
        <w:rPr>
          <w:color w:val="auto"/>
          <w:sz w:val="23"/>
          <w:szCs w:val="23"/>
        </w:rPr>
      </w:pPr>
      <w:r>
        <w:rPr>
          <w:b/>
          <w:bCs/>
          <w:color w:val="auto"/>
          <w:sz w:val="23"/>
          <w:szCs w:val="23"/>
        </w:rPr>
        <w:t xml:space="preserve">are not less than 1 </w:t>
      </w:r>
      <w:proofErr w:type="spellStart"/>
      <w:r>
        <w:rPr>
          <w:b/>
          <w:bCs/>
          <w:color w:val="auto"/>
          <w:sz w:val="23"/>
          <w:szCs w:val="23"/>
        </w:rPr>
        <w:t>kilometre</w:t>
      </w:r>
      <w:proofErr w:type="spellEnd"/>
      <w:r>
        <w:rPr>
          <w:b/>
          <w:bCs/>
          <w:color w:val="auto"/>
          <w:sz w:val="23"/>
          <w:szCs w:val="23"/>
        </w:rPr>
        <w:t xml:space="preserve"> from other hawkers; </w:t>
      </w:r>
    </w:p>
    <w:p w:rsidR="00CA470F" w:rsidRDefault="00CA470F" w:rsidP="00973D8D">
      <w:pPr>
        <w:pStyle w:val="Default"/>
        <w:numPr>
          <w:ilvl w:val="0"/>
          <w:numId w:val="20"/>
        </w:numPr>
        <w:spacing w:before="40" w:after="40"/>
        <w:ind w:left="924" w:hanging="357"/>
        <w:rPr>
          <w:color w:val="auto"/>
          <w:sz w:val="23"/>
          <w:szCs w:val="23"/>
        </w:rPr>
      </w:pPr>
      <w:r>
        <w:rPr>
          <w:b/>
          <w:bCs/>
          <w:color w:val="auto"/>
          <w:sz w:val="23"/>
          <w:szCs w:val="23"/>
        </w:rPr>
        <w:t xml:space="preserve">include one sign of moderate scale at the site of standing and not more than one additional sign on each side of the road approaching the site; </w:t>
      </w:r>
    </w:p>
    <w:p w:rsidR="00CA470F" w:rsidRDefault="00CA470F" w:rsidP="00973D8D">
      <w:pPr>
        <w:pStyle w:val="Default"/>
        <w:numPr>
          <w:ilvl w:val="0"/>
          <w:numId w:val="20"/>
        </w:numPr>
        <w:spacing w:before="40" w:after="40"/>
        <w:ind w:left="924" w:hanging="357"/>
        <w:rPr>
          <w:color w:val="auto"/>
          <w:sz w:val="23"/>
          <w:szCs w:val="23"/>
        </w:rPr>
      </w:pPr>
      <w:r>
        <w:rPr>
          <w:b/>
          <w:bCs/>
          <w:color w:val="auto"/>
          <w:sz w:val="23"/>
          <w:szCs w:val="23"/>
        </w:rPr>
        <w:t xml:space="preserve">are approved by a relevant agency of the ACT Government as being safe from a traffic point of view; </w:t>
      </w:r>
    </w:p>
    <w:p w:rsidR="00CA470F" w:rsidRDefault="00CA470F" w:rsidP="00973D8D">
      <w:pPr>
        <w:pStyle w:val="Default"/>
        <w:numPr>
          <w:ilvl w:val="0"/>
          <w:numId w:val="20"/>
        </w:numPr>
        <w:spacing w:before="40" w:after="40"/>
        <w:ind w:left="924" w:hanging="357"/>
        <w:rPr>
          <w:color w:val="auto"/>
          <w:sz w:val="23"/>
          <w:szCs w:val="23"/>
        </w:rPr>
      </w:pPr>
      <w:r>
        <w:rPr>
          <w:b/>
          <w:bCs/>
          <w:color w:val="auto"/>
          <w:sz w:val="23"/>
          <w:szCs w:val="23"/>
        </w:rPr>
        <w:t xml:space="preserve">have a surface dimension not greater than 900 mm width and 1200 mm height and a maximum height above ground level of 1500 mm; </w:t>
      </w:r>
    </w:p>
    <w:p w:rsidR="00CA470F" w:rsidRDefault="00CA470F" w:rsidP="00973D8D">
      <w:pPr>
        <w:pStyle w:val="Default"/>
        <w:numPr>
          <w:ilvl w:val="0"/>
          <w:numId w:val="20"/>
        </w:numPr>
        <w:spacing w:before="40" w:after="40"/>
        <w:ind w:left="924" w:hanging="357"/>
        <w:rPr>
          <w:color w:val="auto"/>
          <w:sz w:val="23"/>
          <w:szCs w:val="23"/>
        </w:rPr>
      </w:pPr>
      <w:r>
        <w:rPr>
          <w:b/>
          <w:bCs/>
          <w:color w:val="auto"/>
          <w:sz w:val="23"/>
          <w:szCs w:val="23"/>
        </w:rPr>
        <w:t xml:space="preserve">do not have highly reflective surfaces; and </w:t>
      </w:r>
    </w:p>
    <w:p w:rsidR="00CA470F" w:rsidRDefault="00CA470F" w:rsidP="00973D8D">
      <w:pPr>
        <w:pStyle w:val="Default"/>
        <w:numPr>
          <w:ilvl w:val="0"/>
          <w:numId w:val="20"/>
        </w:numPr>
        <w:spacing w:before="40" w:after="40"/>
        <w:ind w:left="924" w:hanging="357"/>
        <w:rPr>
          <w:color w:val="auto"/>
          <w:sz w:val="23"/>
          <w:szCs w:val="23"/>
        </w:rPr>
      </w:pPr>
      <w:proofErr w:type="gramStart"/>
      <w:r>
        <w:rPr>
          <w:b/>
          <w:bCs/>
          <w:color w:val="auto"/>
          <w:sz w:val="23"/>
          <w:szCs w:val="23"/>
        </w:rPr>
        <w:t>are</w:t>
      </w:r>
      <w:proofErr w:type="gramEnd"/>
      <w:r>
        <w:rPr>
          <w:b/>
          <w:bCs/>
          <w:color w:val="auto"/>
          <w:sz w:val="23"/>
          <w:szCs w:val="23"/>
        </w:rPr>
        <w:t xml:space="preserve"> removable and only displayed on site during hours of operation. </w:t>
      </w:r>
    </w:p>
    <w:p w:rsidR="00CA470F" w:rsidRDefault="00CA470F">
      <w:pPr>
        <w:pStyle w:val="Default"/>
        <w:rPr>
          <w:color w:val="auto"/>
          <w:sz w:val="23"/>
          <w:szCs w:val="23"/>
        </w:rPr>
      </w:pPr>
    </w:p>
    <w:p w:rsidR="00CA470F" w:rsidRDefault="00CA470F" w:rsidP="00973D8D">
      <w:pPr>
        <w:pStyle w:val="CM22"/>
        <w:pageBreakBefore/>
        <w:spacing w:after="263" w:line="283" w:lineRule="atLeast"/>
        <w:ind w:left="567" w:hanging="567"/>
        <w:rPr>
          <w:sz w:val="23"/>
          <w:szCs w:val="23"/>
        </w:rPr>
      </w:pPr>
      <w:r>
        <w:rPr>
          <w:b/>
          <w:bCs/>
          <w:sz w:val="23"/>
          <w:szCs w:val="23"/>
        </w:rPr>
        <w:lastRenderedPageBreak/>
        <w:t xml:space="preserve">5.3 </w:t>
      </w:r>
      <w:r w:rsidR="00973D8D">
        <w:rPr>
          <w:b/>
          <w:bCs/>
          <w:sz w:val="23"/>
          <w:szCs w:val="23"/>
        </w:rPr>
        <w:tab/>
      </w:r>
      <w:r>
        <w:rPr>
          <w:b/>
          <w:bCs/>
          <w:sz w:val="23"/>
          <w:szCs w:val="23"/>
        </w:rPr>
        <w:t xml:space="preserve">Community Roadside Signs </w:t>
      </w:r>
    </w:p>
    <w:p w:rsidR="00CA470F" w:rsidRDefault="00CA470F" w:rsidP="00973D8D">
      <w:pPr>
        <w:pStyle w:val="CM22"/>
        <w:spacing w:after="270" w:line="278" w:lineRule="atLeast"/>
        <w:ind w:left="567"/>
        <w:rPr>
          <w:sz w:val="23"/>
          <w:szCs w:val="23"/>
        </w:rPr>
      </w:pPr>
      <w:r>
        <w:rPr>
          <w:b/>
          <w:bCs/>
          <w:sz w:val="23"/>
          <w:szCs w:val="23"/>
        </w:rPr>
        <w:t xml:space="preserve">Community roadside signs, which advertise local events not subject to an entry or site fee, may be placed on the verge of roadways or other </w:t>
      </w:r>
      <w:proofErr w:type="spellStart"/>
      <w:r>
        <w:rPr>
          <w:b/>
          <w:bCs/>
          <w:sz w:val="23"/>
          <w:szCs w:val="23"/>
        </w:rPr>
        <w:t>unleased</w:t>
      </w:r>
      <w:proofErr w:type="spellEnd"/>
      <w:r>
        <w:rPr>
          <w:b/>
          <w:bCs/>
          <w:sz w:val="23"/>
          <w:szCs w:val="23"/>
        </w:rPr>
        <w:t xml:space="preserve"> lands, subject to their removal at the end of the advertised event. Each community </w:t>
      </w:r>
      <w:proofErr w:type="spellStart"/>
      <w:r>
        <w:rPr>
          <w:b/>
          <w:bCs/>
          <w:sz w:val="23"/>
          <w:szCs w:val="23"/>
        </w:rPr>
        <w:t>organisation</w:t>
      </w:r>
      <w:proofErr w:type="spellEnd"/>
      <w:r>
        <w:rPr>
          <w:b/>
          <w:bCs/>
          <w:sz w:val="23"/>
          <w:szCs w:val="23"/>
        </w:rPr>
        <w:t xml:space="preserve"> may only display a maximum of six movable signs for one week prior to the advertised event. Such signs should generally – </w:t>
      </w:r>
    </w:p>
    <w:p w:rsidR="00CA470F" w:rsidRDefault="00CA470F" w:rsidP="00973D8D">
      <w:pPr>
        <w:pStyle w:val="Default"/>
        <w:numPr>
          <w:ilvl w:val="0"/>
          <w:numId w:val="21"/>
        </w:numPr>
        <w:spacing w:before="40" w:afterLines="40" w:after="96"/>
        <w:ind w:left="924" w:hanging="357"/>
        <w:rPr>
          <w:color w:val="auto"/>
          <w:sz w:val="23"/>
          <w:szCs w:val="23"/>
        </w:rPr>
      </w:pPr>
      <w:r>
        <w:rPr>
          <w:b/>
          <w:bCs/>
          <w:color w:val="auto"/>
          <w:sz w:val="23"/>
          <w:szCs w:val="23"/>
        </w:rPr>
        <w:t xml:space="preserve">be of an A-frame structure; </w:t>
      </w:r>
    </w:p>
    <w:p w:rsidR="00CA470F" w:rsidRDefault="00CA470F" w:rsidP="00973D8D">
      <w:pPr>
        <w:pStyle w:val="Default"/>
        <w:numPr>
          <w:ilvl w:val="0"/>
          <w:numId w:val="21"/>
        </w:numPr>
        <w:spacing w:before="40" w:afterLines="40" w:after="96"/>
        <w:ind w:left="924" w:hanging="357"/>
        <w:rPr>
          <w:color w:val="auto"/>
          <w:sz w:val="23"/>
          <w:szCs w:val="23"/>
        </w:rPr>
      </w:pPr>
      <w:r>
        <w:rPr>
          <w:b/>
          <w:bCs/>
          <w:color w:val="auto"/>
          <w:sz w:val="23"/>
          <w:szCs w:val="23"/>
        </w:rPr>
        <w:t xml:space="preserve">be located further than 20 </w:t>
      </w:r>
      <w:proofErr w:type="spellStart"/>
      <w:r>
        <w:rPr>
          <w:b/>
          <w:bCs/>
          <w:color w:val="auto"/>
          <w:sz w:val="23"/>
          <w:szCs w:val="23"/>
        </w:rPr>
        <w:t>metres</w:t>
      </w:r>
      <w:proofErr w:type="spellEnd"/>
      <w:r>
        <w:rPr>
          <w:b/>
          <w:bCs/>
          <w:color w:val="auto"/>
          <w:sz w:val="23"/>
          <w:szCs w:val="23"/>
        </w:rPr>
        <w:t xml:space="preserve"> from a road intersection; </w:t>
      </w:r>
    </w:p>
    <w:p w:rsidR="00CA470F" w:rsidRDefault="00CA470F" w:rsidP="00973D8D">
      <w:pPr>
        <w:pStyle w:val="Default"/>
        <w:numPr>
          <w:ilvl w:val="0"/>
          <w:numId w:val="21"/>
        </w:numPr>
        <w:spacing w:before="40" w:afterLines="40" w:after="96"/>
        <w:ind w:left="924" w:hanging="357"/>
        <w:rPr>
          <w:color w:val="auto"/>
          <w:sz w:val="23"/>
          <w:szCs w:val="23"/>
        </w:rPr>
      </w:pPr>
      <w:r>
        <w:rPr>
          <w:b/>
          <w:bCs/>
          <w:color w:val="auto"/>
          <w:sz w:val="23"/>
          <w:szCs w:val="23"/>
        </w:rPr>
        <w:t xml:space="preserve">not be located on Main Avenues adjacent to the Parliamentary Zone, ANZAC Parade and the approaches to the Prime Minister’s lodge and the Governor-General’s residence; </w:t>
      </w:r>
    </w:p>
    <w:p w:rsidR="00CA470F" w:rsidRDefault="00CA470F" w:rsidP="00973D8D">
      <w:pPr>
        <w:pStyle w:val="Default"/>
        <w:numPr>
          <w:ilvl w:val="0"/>
          <w:numId w:val="21"/>
        </w:numPr>
        <w:spacing w:before="40" w:afterLines="40" w:after="96"/>
        <w:ind w:left="924" w:hanging="357"/>
        <w:rPr>
          <w:color w:val="auto"/>
          <w:sz w:val="23"/>
          <w:szCs w:val="23"/>
        </w:rPr>
      </w:pPr>
      <w:r>
        <w:rPr>
          <w:b/>
          <w:bCs/>
          <w:color w:val="auto"/>
          <w:sz w:val="23"/>
          <w:szCs w:val="23"/>
        </w:rPr>
        <w:t xml:space="preserve">have a surface dimension not greater than 900 mm width and 1200 mm height and a maximum height above ground level of 1500 mm; </w:t>
      </w:r>
    </w:p>
    <w:p w:rsidR="00CA470F" w:rsidRDefault="00CA470F" w:rsidP="00973D8D">
      <w:pPr>
        <w:pStyle w:val="Default"/>
        <w:numPr>
          <w:ilvl w:val="0"/>
          <w:numId w:val="21"/>
        </w:numPr>
        <w:spacing w:before="40" w:afterLines="40" w:after="96"/>
        <w:ind w:left="924" w:hanging="357"/>
        <w:rPr>
          <w:color w:val="auto"/>
          <w:sz w:val="23"/>
          <w:szCs w:val="23"/>
        </w:rPr>
      </w:pPr>
      <w:r>
        <w:rPr>
          <w:b/>
          <w:bCs/>
          <w:color w:val="auto"/>
          <w:sz w:val="23"/>
          <w:szCs w:val="23"/>
        </w:rPr>
        <w:t xml:space="preserve">be firmly secured to the ground while on display; </w:t>
      </w:r>
    </w:p>
    <w:p w:rsidR="00CA470F" w:rsidRDefault="00CA470F" w:rsidP="00973D8D">
      <w:pPr>
        <w:pStyle w:val="Default"/>
        <w:numPr>
          <w:ilvl w:val="0"/>
          <w:numId w:val="21"/>
        </w:numPr>
        <w:spacing w:before="40" w:afterLines="40" w:after="96"/>
        <w:ind w:left="924" w:hanging="357"/>
        <w:rPr>
          <w:color w:val="auto"/>
          <w:sz w:val="23"/>
          <w:szCs w:val="23"/>
        </w:rPr>
      </w:pPr>
      <w:r>
        <w:rPr>
          <w:b/>
          <w:bCs/>
          <w:color w:val="auto"/>
          <w:sz w:val="23"/>
          <w:szCs w:val="23"/>
        </w:rPr>
        <w:t xml:space="preserve">not be animated; </w:t>
      </w:r>
    </w:p>
    <w:p w:rsidR="00CA470F" w:rsidRDefault="00CA470F" w:rsidP="00973D8D">
      <w:pPr>
        <w:pStyle w:val="Default"/>
        <w:numPr>
          <w:ilvl w:val="0"/>
          <w:numId w:val="21"/>
        </w:numPr>
        <w:spacing w:before="40" w:afterLines="40" w:after="96"/>
        <w:ind w:left="924" w:hanging="357"/>
        <w:rPr>
          <w:color w:val="auto"/>
          <w:sz w:val="23"/>
          <w:szCs w:val="23"/>
        </w:rPr>
      </w:pPr>
      <w:r>
        <w:rPr>
          <w:b/>
          <w:bCs/>
          <w:color w:val="auto"/>
          <w:sz w:val="23"/>
          <w:szCs w:val="23"/>
        </w:rPr>
        <w:t xml:space="preserve">only contain the name of the </w:t>
      </w:r>
      <w:proofErr w:type="spellStart"/>
      <w:r>
        <w:rPr>
          <w:b/>
          <w:bCs/>
          <w:color w:val="auto"/>
          <w:sz w:val="23"/>
          <w:szCs w:val="23"/>
        </w:rPr>
        <w:t>organisation</w:t>
      </w:r>
      <w:proofErr w:type="spellEnd"/>
      <w:r>
        <w:rPr>
          <w:b/>
          <w:bCs/>
          <w:color w:val="auto"/>
          <w:sz w:val="23"/>
          <w:szCs w:val="23"/>
        </w:rPr>
        <w:t xml:space="preserve"> and information related to the forthcoming event; </w:t>
      </w:r>
    </w:p>
    <w:p w:rsidR="00CA470F" w:rsidRDefault="00CA470F" w:rsidP="00973D8D">
      <w:pPr>
        <w:pStyle w:val="Default"/>
        <w:numPr>
          <w:ilvl w:val="0"/>
          <w:numId w:val="21"/>
        </w:numPr>
        <w:spacing w:before="40" w:afterLines="40" w:after="96"/>
        <w:ind w:left="924" w:hanging="357"/>
        <w:rPr>
          <w:color w:val="auto"/>
          <w:sz w:val="23"/>
          <w:szCs w:val="23"/>
        </w:rPr>
      </w:pPr>
      <w:r>
        <w:rPr>
          <w:b/>
          <w:bCs/>
          <w:color w:val="auto"/>
          <w:sz w:val="23"/>
          <w:szCs w:val="23"/>
        </w:rPr>
        <w:t xml:space="preserve">not impede maintenance activities such as mowing of grass; </w:t>
      </w:r>
    </w:p>
    <w:p w:rsidR="00CA470F" w:rsidRDefault="00CA470F" w:rsidP="00973D8D">
      <w:pPr>
        <w:pStyle w:val="Default"/>
        <w:numPr>
          <w:ilvl w:val="0"/>
          <w:numId w:val="21"/>
        </w:numPr>
        <w:spacing w:before="40" w:afterLines="40" w:after="96"/>
        <w:ind w:left="924" w:hanging="357"/>
        <w:rPr>
          <w:color w:val="auto"/>
          <w:sz w:val="23"/>
          <w:szCs w:val="23"/>
        </w:rPr>
      </w:pPr>
      <w:r>
        <w:rPr>
          <w:b/>
          <w:bCs/>
          <w:color w:val="auto"/>
          <w:sz w:val="23"/>
          <w:szCs w:val="23"/>
        </w:rPr>
        <w:t xml:space="preserve">not be offensive; and </w:t>
      </w:r>
    </w:p>
    <w:p w:rsidR="00CA470F" w:rsidRDefault="00CA470F" w:rsidP="00973D8D">
      <w:pPr>
        <w:pStyle w:val="Default"/>
        <w:numPr>
          <w:ilvl w:val="0"/>
          <w:numId w:val="21"/>
        </w:numPr>
        <w:spacing w:before="40" w:afterLines="40" w:after="96"/>
        <w:ind w:left="924" w:hanging="357"/>
        <w:rPr>
          <w:color w:val="auto"/>
          <w:sz w:val="23"/>
          <w:szCs w:val="23"/>
        </w:rPr>
      </w:pPr>
      <w:proofErr w:type="gramStart"/>
      <w:r>
        <w:rPr>
          <w:b/>
          <w:bCs/>
          <w:color w:val="auto"/>
          <w:sz w:val="23"/>
          <w:szCs w:val="23"/>
        </w:rPr>
        <w:t>not</w:t>
      </w:r>
      <w:proofErr w:type="gramEnd"/>
      <w:r>
        <w:rPr>
          <w:b/>
          <w:bCs/>
          <w:color w:val="auto"/>
          <w:sz w:val="23"/>
          <w:szCs w:val="23"/>
        </w:rPr>
        <w:t xml:space="preserve"> have a highly reflective surface or be iridescent in </w:t>
      </w:r>
      <w:proofErr w:type="spellStart"/>
      <w:r>
        <w:rPr>
          <w:b/>
          <w:bCs/>
          <w:color w:val="auto"/>
          <w:sz w:val="23"/>
          <w:szCs w:val="23"/>
        </w:rPr>
        <w:t>colour</w:t>
      </w:r>
      <w:proofErr w:type="spellEnd"/>
      <w:r>
        <w:rPr>
          <w:b/>
          <w:bCs/>
          <w:color w:val="auto"/>
          <w:sz w:val="23"/>
          <w:szCs w:val="23"/>
        </w:rPr>
        <w:t xml:space="preserve">. </w:t>
      </w:r>
    </w:p>
    <w:p w:rsidR="00CA470F" w:rsidRDefault="00CA470F">
      <w:pPr>
        <w:pStyle w:val="Default"/>
        <w:rPr>
          <w:color w:val="auto"/>
          <w:sz w:val="23"/>
          <w:szCs w:val="23"/>
        </w:rPr>
      </w:pPr>
    </w:p>
    <w:p w:rsidR="00CA470F" w:rsidRDefault="00CA470F" w:rsidP="00973D8D">
      <w:pPr>
        <w:pStyle w:val="CM22"/>
        <w:spacing w:after="263" w:line="283" w:lineRule="atLeast"/>
        <w:ind w:left="567" w:hanging="567"/>
        <w:rPr>
          <w:sz w:val="23"/>
          <w:szCs w:val="23"/>
        </w:rPr>
      </w:pPr>
      <w:r>
        <w:rPr>
          <w:b/>
          <w:bCs/>
          <w:sz w:val="23"/>
          <w:szCs w:val="23"/>
        </w:rPr>
        <w:t xml:space="preserve">5.4 </w:t>
      </w:r>
      <w:r w:rsidR="00973D8D">
        <w:rPr>
          <w:b/>
          <w:bCs/>
          <w:sz w:val="23"/>
          <w:szCs w:val="23"/>
        </w:rPr>
        <w:tab/>
      </w:r>
      <w:r>
        <w:rPr>
          <w:b/>
          <w:bCs/>
          <w:sz w:val="23"/>
          <w:szCs w:val="23"/>
        </w:rPr>
        <w:t xml:space="preserve">Flags and Banners </w:t>
      </w:r>
    </w:p>
    <w:p w:rsidR="00CA470F" w:rsidRDefault="00CA470F" w:rsidP="00973D8D">
      <w:pPr>
        <w:pStyle w:val="CM22"/>
        <w:spacing w:after="270" w:line="278" w:lineRule="atLeast"/>
        <w:ind w:left="567"/>
        <w:rPr>
          <w:sz w:val="23"/>
          <w:szCs w:val="23"/>
        </w:rPr>
      </w:pPr>
      <w:r>
        <w:rPr>
          <w:b/>
          <w:bCs/>
          <w:sz w:val="23"/>
          <w:szCs w:val="23"/>
        </w:rPr>
        <w:t xml:space="preserve">Subject to traffic safety assessment by the relevant ACT Government agency flags and banners may be displayed within road reserves. Such signs should generally comply with the following – </w:t>
      </w:r>
    </w:p>
    <w:p w:rsidR="00CA470F" w:rsidRDefault="00CA470F" w:rsidP="00973D8D">
      <w:pPr>
        <w:pStyle w:val="Default"/>
        <w:numPr>
          <w:ilvl w:val="0"/>
          <w:numId w:val="24"/>
        </w:numPr>
        <w:tabs>
          <w:tab w:val="left" w:pos="993"/>
        </w:tabs>
        <w:spacing w:before="40" w:after="40"/>
        <w:ind w:left="992" w:hanging="425"/>
        <w:rPr>
          <w:color w:val="auto"/>
          <w:sz w:val="23"/>
          <w:szCs w:val="23"/>
        </w:rPr>
      </w:pPr>
      <w:r>
        <w:rPr>
          <w:b/>
          <w:bCs/>
          <w:color w:val="auto"/>
          <w:sz w:val="23"/>
          <w:szCs w:val="23"/>
        </w:rPr>
        <w:t xml:space="preserve">approval may be granted by the National Capital Authority for the display of event banners and flags where these are of a standard which is consistent with the values of the National Capital and are not in the form of a commercial advertising sign; </w:t>
      </w:r>
    </w:p>
    <w:p w:rsidR="00CA470F" w:rsidRDefault="00CA470F" w:rsidP="00973D8D">
      <w:pPr>
        <w:pStyle w:val="Default"/>
        <w:numPr>
          <w:ilvl w:val="0"/>
          <w:numId w:val="24"/>
        </w:numPr>
        <w:tabs>
          <w:tab w:val="left" w:pos="993"/>
        </w:tabs>
        <w:spacing w:before="40" w:after="40"/>
        <w:ind w:left="992" w:hanging="425"/>
        <w:rPr>
          <w:color w:val="auto"/>
          <w:sz w:val="23"/>
          <w:szCs w:val="23"/>
        </w:rPr>
      </w:pPr>
      <w:r>
        <w:rPr>
          <w:b/>
          <w:bCs/>
          <w:color w:val="auto"/>
          <w:sz w:val="23"/>
          <w:szCs w:val="23"/>
        </w:rPr>
        <w:t xml:space="preserve">banners may be suspended across </w:t>
      </w:r>
      <w:proofErr w:type="spellStart"/>
      <w:smartTag w:uri="urn:schemas-microsoft-com:office:smarttags" w:element="Street">
        <w:smartTag w:uri="urn:schemas-microsoft-com:office:smarttags" w:element="address">
          <w:r>
            <w:rPr>
              <w:b/>
              <w:bCs/>
              <w:color w:val="auto"/>
              <w:sz w:val="23"/>
              <w:szCs w:val="23"/>
            </w:rPr>
            <w:t>Northbourne</w:t>
          </w:r>
          <w:proofErr w:type="spellEnd"/>
          <w:r>
            <w:rPr>
              <w:b/>
              <w:bCs/>
              <w:color w:val="auto"/>
              <w:sz w:val="23"/>
              <w:szCs w:val="23"/>
            </w:rPr>
            <w:t xml:space="preserve"> Avenue</w:t>
          </w:r>
        </w:smartTag>
      </w:smartTag>
      <w:r>
        <w:rPr>
          <w:b/>
          <w:bCs/>
          <w:color w:val="auto"/>
          <w:sz w:val="23"/>
          <w:szCs w:val="23"/>
        </w:rPr>
        <w:t xml:space="preserve"> and </w:t>
      </w:r>
      <w:smartTag w:uri="urn:schemas-microsoft-com:office:smarttags" w:element="City">
        <w:smartTag w:uri="urn:schemas-microsoft-com:office:smarttags" w:element="place">
          <w:r>
            <w:rPr>
              <w:b/>
              <w:bCs/>
              <w:color w:val="auto"/>
              <w:sz w:val="23"/>
              <w:szCs w:val="23"/>
            </w:rPr>
            <w:t>London</w:t>
          </w:r>
        </w:smartTag>
      </w:smartTag>
      <w:r>
        <w:rPr>
          <w:b/>
          <w:bCs/>
          <w:color w:val="auto"/>
          <w:sz w:val="23"/>
          <w:szCs w:val="23"/>
        </w:rPr>
        <w:t xml:space="preserve"> Circuit from vertical supports; </w:t>
      </w:r>
    </w:p>
    <w:p w:rsidR="00CA470F" w:rsidRDefault="00CA470F" w:rsidP="00973D8D">
      <w:pPr>
        <w:pStyle w:val="Default"/>
        <w:numPr>
          <w:ilvl w:val="0"/>
          <w:numId w:val="24"/>
        </w:numPr>
        <w:tabs>
          <w:tab w:val="left" w:pos="993"/>
        </w:tabs>
        <w:spacing w:before="40" w:after="40"/>
        <w:ind w:left="992" w:hanging="425"/>
        <w:rPr>
          <w:color w:val="auto"/>
          <w:sz w:val="23"/>
          <w:szCs w:val="23"/>
        </w:rPr>
      </w:pPr>
      <w:r>
        <w:rPr>
          <w:b/>
          <w:bCs/>
          <w:color w:val="auto"/>
          <w:sz w:val="23"/>
          <w:szCs w:val="23"/>
        </w:rPr>
        <w:t xml:space="preserve">banners on light poles are not permitted in ANZAC Parade; </w:t>
      </w:r>
    </w:p>
    <w:p w:rsidR="00CA470F" w:rsidRDefault="00CA470F" w:rsidP="00973D8D">
      <w:pPr>
        <w:pStyle w:val="Default"/>
        <w:numPr>
          <w:ilvl w:val="0"/>
          <w:numId w:val="24"/>
        </w:numPr>
        <w:tabs>
          <w:tab w:val="left" w:pos="993"/>
        </w:tabs>
        <w:spacing w:before="40" w:after="40"/>
        <w:ind w:left="992" w:hanging="425"/>
        <w:rPr>
          <w:color w:val="auto"/>
          <w:sz w:val="23"/>
          <w:szCs w:val="23"/>
        </w:rPr>
      </w:pPr>
      <w:r>
        <w:rPr>
          <w:b/>
          <w:bCs/>
          <w:color w:val="auto"/>
          <w:sz w:val="23"/>
          <w:szCs w:val="23"/>
        </w:rPr>
        <w:t xml:space="preserve">the use of light poles for the flying of banners is to meet the requirements of the ACT Government’s policy in respect of the use of its assets; </w:t>
      </w:r>
    </w:p>
    <w:p w:rsidR="00CA470F" w:rsidRDefault="00CA470F" w:rsidP="00973D8D">
      <w:pPr>
        <w:pStyle w:val="Default"/>
        <w:numPr>
          <w:ilvl w:val="0"/>
          <w:numId w:val="24"/>
        </w:numPr>
        <w:tabs>
          <w:tab w:val="left" w:pos="993"/>
        </w:tabs>
        <w:spacing w:before="40" w:after="40"/>
        <w:ind w:left="992" w:hanging="425"/>
        <w:rPr>
          <w:color w:val="auto"/>
          <w:sz w:val="23"/>
          <w:szCs w:val="23"/>
        </w:rPr>
      </w:pPr>
      <w:r>
        <w:rPr>
          <w:b/>
          <w:bCs/>
          <w:color w:val="auto"/>
          <w:sz w:val="23"/>
          <w:szCs w:val="23"/>
        </w:rPr>
        <w:t xml:space="preserve">when erected on </w:t>
      </w:r>
      <w:smartTag w:uri="urn:schemas-microsoft-com:office:smarttags" w:element="PlaceType">
        <w:smartTag w:uri="urn:schemas-microsoft-com:office:smarttags" w:element="place">
          <w:r>
            <w:rPr>
              <w:b/>
              <w:bCs/>
              <w:color w:val="auto"/>
              <w:sz w:val="23"/>
              <w:szCs w:val="23"/>
            </w:rPr>
            <w:t>Territory</w:t>
          </w:r>
        </w:smartTag>
        <w:r>
          <w:rPr>
            <w:b/>
            <w:bCs/>
            <w:color w:val="auto"/>
            <w:sz w:val="23"/>
            <w:szCs w:val="23"/>
          </w:rPr>
          <w:t xml:space="preserve"> </w:t>
        </w:r>
        <w:smartTag w:uri="urn:schemas-microsoft-com:office:smarttags" w:element="PlaceType">
          <w:r>
            <w:rPr>
              <w:b/>
              <w:bCs/>
              <w:color w:val="auto"/>
              <w:sz w:val="23"/>
              <w:szCs w:val="23"/>
            </w:rPr>
            <w:t>Land</w:t>
          </w:r>
        </w:smartTag>
      </w:smartTag>
      <w:r>
        <w:rPr>
          <w:b/>
          <w:bCs/>
          <w:color w:val="auto"/>
          <w:sz w:val="23"/>
          <w:szCs w:val="23"/>
        </w:rPr>
        <w:t xml:space="preserve"> flags and banners may only be installed by direct arrangement with an agency or contractor of the ACT Government; </w:t>
      </w:r>
    </w:p>
    <w:p w:rsidR="00CA470F" w:rsidRDefault="00AA6AC3" w:rsidP="00973D8D">
      <w:pPr>
        <w:pStyle w:val="Default"/>
        <w:numPr>
          <w:ilvl w:val="0"/>
          <w:numId w:val="24"/>
        </w:numPr>
        <w:tabs>
          <w:tab w:val="left" w:pos="993"/>
        </w:tabs>
        <w:spacing w:before="40" w:after="40"/>
        <w:ind w:left="992" w:hanging="425"/>
        <w:rPr>
          <w:color w:val="auto"/>
          <w:sz w:val="23"/>
          <w:szCs w:val="23"/>
        </w:rPr>
      </w:pPr>
      <w:r>
        <w:rPr>
          <w:b/>
          <w:bCs/>
          <w:color w:val="auto"/>
          <w:sz w:val="23"/>
          <w:szCs w:val="23"/>
        </w:rPr>
        <w:br w:type="page"/>
      </w:r>
      <w:r w:rsidR="00CA470F">
        <w:rPr>
          <w:b/>
          <w:bCs/>
          <w:color w:val="auto"/>
          <w:sz w:val="23"/>
          <w:szCs w:val="23"/>
        </w:rPr>
        <w:lastRenderedPageBreak/>
        <w:t xml:space="preserve">the erection of flags in any location is not to be in conflict with the flag protocols administered by the Commonwealth Government’s Award and National Symbols Branch; </w:t>
      </w:r>
    </w:p>
    <w:p w:rsidR="00CA470F" w:rsidRDefault="00CA470F" w:rsidP="00973D8D">
      <w:pPr>
        <w:pStyle w:val="Default"/>
        <w:numPr>
          <w:ilvl w:val="0"/>
          <w:numId w:val="24"/>
        </w:numPr>
        <w:tabs>
          <w:tab w:val="left" w:pos="993"/>
        </w:tabs>
        <w:spacing w:before="40" w:after="40"/>
        <w:ind w:left="992" w:hanging="425"/>
        <w:rPr>
          <w:color w:val="auto"/>
          <w:sz w:val="23"/>
          <w:szCs w:val="23"/>
        </w:rPr>
      </w:pPr>
      <w:r>
        <w:rPr>
          <w:b/>
          <w:bCs/>
          <w:color w:val="auto"/>
          <w:sz w:val="23"/>
          <w:szCs w:val="23"/>
        </w:rPr>
        <w:t xml:space="preserve">flags and banners identifying the ACT Visitor Information Centre are permitted in the road verge adjacent to the </w:t>
      </w:r>
      <w:proofErr w:type="spellStart"/>
      <w:r>
        <w:rPr>
          <w:b/>
          <w:bCs/>
          <w:color w:val="auto"/>
          <w:sz w:val="23"/>
          <w:szCs w:val="23"/>
        </w:rPr>
        <w:t>centre</w:t>
      </w:r>
      <w:proofErr w:type="spellEnd"/>
      <w:r>
        <w:rPr>
          <w:b/>
          <w:bCs/>
          <w:color w:val="auto"/>
          <w:sz w:val="23"/>
          <w:szCs w:val="23"/>
        </w:rPr>
        <w:t xml:space="preserve">, but not in the median; </w:t>
      </w:r>
    </w:p>
    <w:p w:rsidR="00CA470F" w:rsidRDefault="00CA470F" w:rsidP="00973D8D">
      <w:pPr>
        <w:pStyle w:val="Default"/>
        <w:numPr>
          <w:ilvl w:val="0"/>
          <w:numId w:val="24"/>
        </w:numPr>
        <w:tabs>
          <w:tab w:val="left" w:pos="993"/>
        </w:tabs>
        <w:spacing w:before="40" w:after="40"/>
        <w:ind w:left="992" w:hanging="425"/>
        <w:rPr>
          <w:color w:val="auto"/>
          <w:sz w:val="23"/>
          <w:szCs w:val="23"/>
        </w:rPr>
      </w:pPr>
      <w:r>
        <w:rPr>
          <w:b/>
          <w:bCs/>
          <w:color w:val="auto"/>
          <w:sz w:val="23"/>
          <w:szCs w:val="23"/>
        </w:rPr>
        <w:t xml:space="preserve">banners on light poles should not compromise existing landscapes; </w:t>
      </w:r>
    </w:p>
    <w:p w:rsidR="00CA470F" w:rsidRDefault="00CA470F" w:rsidP="00973D8D">
      <w:pPr>
        <w:pStyle w:val="Default"/>
        <w:numPr>
          <w:ilvl w:val="0"/>
          <w:numId w:val="24"/>
        </w:numPr>
        <w:tabs>
          <w:tab w:val="left" w:pos="993"/>
        </w:tabs>
        <w:spacing w:before="40" w:after="40"/>
        <w:ind w:left="992" w:hanging="425"/>
        <w:rPr>
          <w:color w:val="auto"/>
          <w:sz w:val="23"/>
          <w:szCs w:val="23"/>
        </w:rPr>
      </w:pPr>
      <w:r>
        <w:rPr>
          <w:b/>
          <w:bCs/>
          <w:color w:val="auto"/>
          <w:sz w:val="23"/>
          <w:szCs w:val="23"/>
        </w:rPr>
        <w:t xml:space="preserve">the use of commercial wording or sponsorship acknowledgment is limited to no more than 20 per cent of the banner; </w:t>
      </w:r>
    </w:p>
    <w:p w:rsidR="00CA470F" w:rsidRDefault="00CA470F" w:rsidP="00973D8D">
      <w:pPr>
        <w:pStyle w:val="Default"/>
        <w:numPr>
          <w:ilvl w:val="0"/>
          <w:numId w:val="24"/>
        </w:numPr>
        <w:tabs>
          <w:tab w:val="left" w:pos="993"/>
        </w:tabs>
        <w:spacing w:before="40" w:after="40"/>
        <w:ind w:left="992" w:hanging="425"/>
        <w:rPr>
          <w:color w:val="auto"/>
          <w:sz w:val="23"/>
          <w:szCs w:val="23"/>
        </w:rPr>
      </w:pPr>
      <w:r>
        <w:rPr>
          <w:b/>
          <w:bCs/>
          <w:color w:val="auto"/>
          <w:sz w:val="23"/>
          <w:szCs w:val="23"/>
        </w:rPr>
        <w:t xml:space="preserve">all costs associated with the design, manufacture, installation and removal of banners or flags are to be met by the applicant; </w:t>
      </w:r>
    </w:p>
    <w:p w:rsidR="00CA470F" w:rsidRDefault="00CA470F" w:rsidP="00973D8D">
      <w:pPr>
        <w:pStyle w:val="Default"/>
        <w:numPr>
          <w:ilvl w:val="0"/>
          <w:numId w:val="24"/>
        </w:numPr>
        <w:tabs>
          <w:tab w:val="left" w:pos="993"/>
        </w:tabs>
        <w:spacing w:before="40" w:after="40"/>
        <w:ind w:left="992" w:hanging="425"/>
        <w:rPr>
          <w:color w:val="auto"/>
          <w:sz w:val="23"/>
          <w:szCs w:val="23"/>
        </w:rPr>
      </w:pPr>
      <w:r>
        <w:rPr>
          <w:b/>
          <w:bCs/>
          <w:color w:val="auto"/>
          <w:sz w:val="23"/>
          <w:szCs w:val="23"/>
        </w:rPr>
        <w:t xml:space="preserve">materials used in flags and banners must be able to withstand the effects of rain, sun and wind without </w:t>
      </w:r>
      <w:proofErr w:type="spellStart"/>
      <w:r>
        <w:rPr>
          <w:b/>
          <w:bCs/>
          <w:color w:val="auto"/>
          <w:sz w:val="23"/>
          <w:szCs w:val="23"/>
        </w:rPr>
        <w:t>colours</w:t>
      </w:r>
      <w:proofErr w:type="spellEnd"/>
      <w:r>
        <w:rPr>
          <w:b/>
          <w:bCs/>
          <w:color w:val="auto"/>
          <w:sz w:val="23"/>
          <w:szCs w:val="23"/>
        </w:rPr>
        <w:t xml:space="preserve"> running or fading or fabrics tearing due to wind loads; </w:t>
      </w:r>
    </w:p>
    <w:p w:rsidR="00CA470F" w:rsidRDefault="00CA470F" w:rsidP="00973D8D">
      <w:pPr>
        <w:pStyle w:val="Default"/>
        <w:numPr>
          <w:ilvl w:val="0"/>
          <w:numId w:val="24"/>
        </w:numPr>
        <w:tabs>
          <w:tab w:val="left" w:pos="993"/>
        </w:tabs>
        <w:spacing w:before="40" w:after="40"/>
        <w:ind w:left="992" w:hanging="425"/>
        <w:rPr>
          <w:color w:val="auto"/>
          <w:sz w:val="23"/>
          <w:szCs w:val="23"/>
        </w:rPr>
      </w:pPr>
      <w:r>
        <w:rPr>
          <w:b/>
          <w:bCs/>
          <w:color w:val="auto"/>
          <w:sz w:val="23"/>
          <w:szCs w:val="23"/>
        </w:rPr>
        <w:t xml:space="preserve">materials used in flags and banners are not to be highly reflective; and </w:t>
      </w:r>
    </w:p>
    <w:p w:rsidR="00CA470F" w:rsidRDefault="00CA470F" w:rsidP="00973D8D">
      <w:pPr>
        <w:pStyle w:val="Default"/>
        <w:numPr>
          <w:ilvl w:val="0"/>
          <w:numId w:val="24"/>
        </w:numPr>
        <w:tabs>
          <w:tab w:val="left" w:pos="993"/>
        </w:tabs>
        <w:spacing w:before="40" w:after="40"/>
        <w:ind w:left="992" w:hanging="425"/>
        <w:rPr>
          <w:color w:val="auto"/>
          <w:sz w:val="23"/>
          <w:szCs w:val="23"/>
        </w:rPr>
      </w:pPr>
      <w:proofErr w:type="gramStart"/>
      <w:r>
        <w:rPr>
          <w:b/>
          <w:bCs/>
          <w:color w:val="auto"/>
          <w:sz w:val="23"/>
          <w:szCs w:val="23"/>
        </w:rPr>
        <w:t>flags</w:t>
      </w:r>
      <w:proofErr w:type="gramEnd"/>
      <w:r>
        <w:rPr>
          <w:b/>
          <w:bCs/>
          <w:color w:val="auto"/>
          <w:sz w:val="23"/>
          <w:szCs w:val="23"/>
        </w:rPr>
        <w:t xml:space="preserve"> and banners may be displayed for up to two weeks before an event, during an event and for no more than 48 hours after the event. </w:t>
      </w:r>
    </w:p>
    <w:p w:rsidR="00CA470F" w:rsidRDefault="00CA470F">
      <w:pPr>
        <w:pStyle w:val="Default"/>
        <w:rPr>
          <w:color w:val="auto"/>
          <w:sz w:val="23"/>
          <w:szCs w:val="23"/>
        </w:rPr>
      </w:pPr>
    </w:p>
    <w:p w:rsidR="00CA470F" w:rsidRDefault="00CA470F" w:rsidP="00973D8D">
      <w:pPr>
        <w:pStyle w:val="CM22"/>
        <w:tabs>
          <w:tab w:val="left" w:pos="567"/>
        </w:tabs>
        <w:spacing w:after="248" w:line="283" w:lineRule="atLeast"/>
        <w:ind w:left="567" w:hanging="567"/>
        <w:rPr>
          <w:sz w:val="23"/>
          <w:szCs w:val="23"/>
        </w:rPr>
      </w:pPr>
      <w:r>
        <w:rPr>
          <w:b/>
          <w:bCs/>
          <w:sz w:val="23"/>
          <w:szCs w:val="23"/>
        </w:rPr>
        <w:t xml:space="preserve">5.5 </w:t>
      </w:r>
      <w:r w:rsidR="00973D8D">
        <w:rPr>
          <w:b/>
          <w:bCs/>
          <w:sz w:val="23"/>
          <w:szCs w:val="23"/>
        </w:rPr>
        <w:tab/>
      </w:r>
      <w:r>
        <w:rPr>
          <w:b/>
          <w:bCs/>
          <w:sz w:val="23"/>
          <w:szCs w:val="23"/>
        </w:rPr>
        <w:t xml:space="preserve">Major Events Signs </w:t>
      </w:r>
    </w:p>
    <w:p w:rsidR="00CA470F" w:rsidRDefault="00CA470F" w:rsidP="00973D8D">
      <w:pPr>
        <w:pStyle w:val="CM25"/>
        <w:spacing w:after="113" w:line="278" w:lineRule="atLeast"/>
        <w:ind w:left="1276" w:hanging="709"/>
        <w:rPr>
          <w:sz w:val="23"/>
          <w:szCs w:val="23"/>
        </w:rPr>
      </w:pPr>
      <w:r>
        <w:rPr>
          <w:b/>
          <w:bCs/>
          <w:sz w:val="23"/>
          <w:szCs w:val="23"/>
        </w:rPr>
        <w:t xml:space="preserve">5.5.1 </w:t>
      </w:r>
      <w:r w:rsidR="00973D8D">
        <w:rPr>
          <w:b/>
          <w:bCs/>
          <w:sz w:val="23"/>
          <w:szCs w:val="23"/>
        </w:rPr>
        <w:tab/>
      </w:r>
      <w:r>
        <w:rPr>
          <w:b/>
          <w:bCs/>
          <w:sz w:val="23"/>
          <w:szCs w:val="23"/>
        </w:rPr>
        <w:t xml:space="preserve">Changing Events Signs </w:t>
      </w:r>
    </w:p>
    <w:p w:rsidR="00CA470F" w:rsidRDefault="00CA470F" w:rsidP="00973D8D">
      <w:pPr>
        <w:pStyle w:val="CM7"/>
        <w:spacing w:after="332"/>
        <w:ind w:left="1276"/>
        <w:rPr>
          <w:sz w:val="23"/>
          <w:szCs w:val="23"/>
        </w:rPr>
      </w:pPr>
      <w:r>
        <w:rPr>
          <w:b/>
          <w:bCs/>
          <w:sz w:val="23"/>
          <w:szCs w:val="23"/>
        </w:rPr>
        <w:t xml:space="preserve">Signs promoting or describing an event at an institution may be erected and displayed on approved structures, or in an approved manner, without further approval subject to the following criteria </w:t>
      </w:r>
      <w:proofErr w:type="gramStart"/>
      <w:r>
        <w:rPr>
          <w:b/>
          <w:bCs/>
          <w:sz w:val="23"/>
          <w:szCs w:val="23"/>
        </w:rPr>
        <w:t>being</w:t>
      </w:r>
      <w:proofErr w:type="gramEnd"/>
      <w:r>
        <w:rPr>
          <w:b/>
          <w:bCs/>
          <w:sz w:val="23"/>
          <w:szCs w:val="23"/>
        </w:rPr>
        <w:t xml:space="preserve"> met – </w:t>
      </w:r>
    </w:p>
    <w:p w:rsidR="00CA470F" w:rsidRDefault="00CA470F" w:rsidP="00AA6AC3">
      <w:pPr>
        <w:pStyle w:val="Default"/>
        <w:numPr>
          <w:ilvl w:val="0"/>
          <w:numId w:val="25"/>
        </w:numPr>
        <w:tabs>
          <w:tab w:val="left" w:pos="1701"/>
        </w:tabs>
        <w:spacing w:before="40" w:after="40"/>
        <w:ind w:left="1701" w:hanging="425"/>
        <w:rPr>
          <w:color w:val="auto"/>
          <w:sz w:val="23"/>
          <w:szCs w:val="23"/>
        </w:rPr>
      </w:pPr>
      <w:r>
        <w:rPr>
          <w:b/>
          <w:bCs/>
          <w:color w:val="auto"/>
          <w:sz w:val="23"/>
          <w:szCs w:val="23"/>
        </w:rPr>
        <w:t xml:space="preserve">the signs are erected and displayed for specific periods during the display, program or event; </w:t>
      </w:r>
    </w:p>
    <w:p w:rsidR="00CA470F" w:rsidRDefault="00CA470F" w:rsidP="00AA6AC3">
      <w:pPr>
        <w:pStyle w:val="Default"/>
        <w:numPr>
          <w:ilvl w:val="0"/>
          <w:numId w:val="25"/>
        </w:numPr>
        <w:tabs>
          <w:tab w:val="left" w:pos="1701"/>
        </w:tabs>
        <w:spacing w:before="40" w:after="40"/>
        <w:ind w:left="1701" w:hanging="425"/>
        <w:rPr>
          <w:color w:val="auto"/>
          <w:sz w:val="23"/>
          <w:szCs w:val="23"/>
        </w:rPr>
      </w:pPr>
      <w:r>
        <w:rPr>
          <w:b/>
          <w:bCs/>
          <w:color w:val="auto"/>
          <w:sz w:val="23"/>
          <w:szCs w:val="23"/>
        </w:rPr>
        <w:t xml:space="preserve">the content of the sign is not offensive and relates to its context; </w:t>
      </w:r>
    </w:p>
    <w:p w:rsidR="00CA470F" w:rsidRDefault="00CA470F" w:rsidP="00AA6AC3">
      <w:pPr>
        <w:pStyle w:val="Default"/>
        <w:numPr>
          <w:ilvl w:val="0"/>
          <w:numId w:val="25"/>
        </w:numPr>
        <w:tabs>
          <w:tab w:val="left" w:pos="1701"/>
        </w:tabs>
        <w:spacing w:before="40" w:after="40"/>
        <w:ind w:left="1701" w:hanging="425"/>
        <w:rPr>
          <w:color w:val="auto"/>
          <w:sz w:val="23"/>
          <w:szCs w:val="23"/>
        </w:rPr>
      </w:pPr>
      <w:proofErr w:type="gramStart"/>
      <w:r>
        <w:rPr>
          <w:b/>
          <w:bCs/>
          <w:color w:val="auto"/>
          <w:sz w:val="23"/>
          <w:szCs w:val="23"/>
        </w:rPr>
        <w:t>commercial</w:t>
      </w:r>
      <w:proofErr w:type="gramEnd"/>
      <w:r>
        <w:rPr>
          <w:b/>
          <w:bCs/>
          <w:color w:val="auto"/>
          <w:sz w:val="23"/>
          <w:szCs w:val="23"/>
        </w:rPr>
        <w:t xml:space="preserve"> wording or sponsorship acknowledgment occupies no greater than 20 per cent of the sign. </w:t>
      </w:r>
    </w:p>
    <w:p w:rsidR="00CA470F" w:rsidRDefault="00CA470F">
      <w:pPr>
        <w:pStyle w:val="Default"/>
        <w:rPr>
          <w:color w:val="auto"/>
          <w:sz w:val="23"/>
          <w:szCs w:val="23"/>
        </w:rPr>
      </w:pPr>
    </w:p>
    <w:p w:rsidR="00CA470F" w:rsidRDefault="00973D8D" w:rsidP="00973D8D">
      <w:pPr>
        <w:pStyle w:val="CM22"/>
        <w:spacing w:after="263" w:line="283" w:lineRule="atLeast"/>
        <w:ind w:left="1276" w:hanging="709"/>
        <w:rPr>
          <w:sz w:val="23"/>
          <w:szCs w:val="23"/>
        </w:rPr>
      </w:pPr>
      <w:r>
        <w:rPr>
          <w:b/>
          <w:bCs/>
          <w:sz w:val="23"/>
          <w:szCs w:val="23"/>
        </w:rPr>
        <w:br w:type="page"/>
      </w:r>
      <w:r w:rsidR="00CA470F">
        <w:rPr>
          <w:b/>
          <w:bCs/>
          <w:sz w:val="23"/>
          <w:szCs w:val="23"/>
        </w:rPr>
        <w:lastRenderedPageBreak/>
        <w:t xml:space="preserve">5.5.2 </w:t>
      </w:r>
      <w:r>
        <w:rPr>
          <w:b/>
          <w:bCs/>
          <w:sz w:val="23"/>
          <w:szCs w:val="23"/>
        </w:rPr>
        <w:tab/>
      </w:r>
      <w:r w:rsidR="00CA470F">
        <w:rPr>
          <w:b/>
          <w:bCs/>
          <w:sz w:val="23"/>
          <w:szCs w:val="23"/>
        </w:rPr>
        <w:t xml:space="preserve">Groups of Signs for Events </w:t>
      </w:r>
    </w:p>
    <w:p w:rsidR="00CA470F" w:rsidRDefault="00CA470F" w:rsidP="00973D8D">
      <w:pPr>
        <w:pStyle w:val="CM22"/>
        <w:spacing w:after="270" w:line="278" w:lineRule="atLeast"/>
        <w:ind w:left="1276"/>
        <w:rPr>
          <w:sz w:val="23"/>
          <w:szCs w:val="23"/>
        </w:rPr>
      </w:pPr>
      <w:r>
        <w:rPr>
          <w:b/>
          <w:bCs/>
          <w:sz w:val="23"/>
          <w:szCs w:val="23"/>
        </w:rPr>
        <w:t xml:space="preserve">Groups of signs, promoting a major event conducted for more than two days, may be displayed where such signs are of a similar type to an approved sign without the need for separate approval of each sign where – </w:t>
      </w:r>
    </w:p>
    <w:p w:rsidR="00CA470F" w:rsidRDefault="00CA470F" w:rsidP="00AA6AC3">
      <w:pPr>
        <w:pStyle w:val="Default"/>
        <w:numPr>
          <w:ilvl w:val="0"/>
          <w:numId w:val="26"/>
        </w:numPr>
        <w:tabs>
          <w:tab w:val="left" w:pos="1701"/>
        </w:tabs>
        <w:spacing w:before="40" w:after="40"/>
        <w:ind w:left="1701" w:hanging="425"/>
        <w:rPr>
          <w:color w:val="auto"/>
          <w:sz w:val="23"/>
          <w:szCs w:val="23"/>
        </w:rPr>
      </w:pPr>
      <w:r>
        <w:rPr>
          <w:b/>
          <w:bCs/>
          <w:color w:val="auto"/>
          <w:sz w:val="23"/>
          <w:szCs w:val="23"/>
        </w:rPr>
        <w:t xml:space="preserve">they seek to promote an event or program of special significance and broad community interest; </w:t>
      </w:r>
    </w:p>
    <w:p w:rsidR="00CA470F" w:rsidRDefault="00CA470F" w:rsidP="00AA6AC3">
      <w:pPr>
        <w:pStyle w:val="Default"/>
        <w:numPr>
          <w:ilvl w:val="0"/>
          <w:numId w:val="26"/>
        </w:numPr>
        <w:tabs>
          <w:tab w:val="left" w:pos="1701"/>
        </w:tabs>
        <w:spacing w:before="40" w:after="40"/>
        <w:ind w:left="1701" w:hanging="425"/>
        <w:rPr>
          <w:color w:val="auto"/>
          <w:sz w:val="23"/>
          <w:szCs w:val="23"/>
        </w:rPr>
      </w:pPr>
      <w:r>
        <w:rPr>
          <w:b/>
          <w:bCs/>
          <w:color w:val="auto"/>
          <w:sz w:val="23"/>
          <w:szCs w:val="23"/>
        </w:rPr>
        <w:t xml:space="preserve">they are not displayed in ANZAC Parade or adjacent to the Prime minister’s Lodge or the Governor General’s residence; </w:t>
      </w:r>
    </w:p>
    <w:p w:rsidR="00CA470F" w:rsidRDefault="00CA470F" w:rsidP="00AA6AC3">
      <w:pPr>
        <w:pStyle w:val="Default"/>
        <w:numPr>
          <w:ilvl w:val="0"/>
          <w:numId w:val="26"/>
        </w:numPr>
        <w:tabs>
          <w:tab w:val="left" w:pos="1701"/>
        </w:tabs>
        <w:spacing w:before="40" w:after="40"/>
        <w:ind w:left="1701" w:hanging="425"/>
        <w:rPr>
          <w:color w:val="auto"/>
          <w:sz w:val="23"/>
          <w:szCs w:val="23"/>
        </w:rPr>
      </w:pPr>
      <w:r>
        <w:rPr>
          <w:b/>
          <w:bCs/>
          <w:color w:val="auto"/>
          <w:sz w:val="23"/>
          <w:szCs w:val="23"/>
        </w:rPr>
        <w:t xml:space="preserve">they are not displayed in the median of road reserves; </w:t>
      </w:r>
    </w:p>
    <w:p w:rsidR="00CA470F" w:rsidRDefault="00CA470F" w:rsidP="00AA6AC3">
      <w:pPr>
        <w:pStyle w:val="Default"/>
        <w:numPr>
          <w:ilvl w:val="0"/>
          <w:numId w:val="26"/>
        </w:numPr>
        <w:tabs>
          <w:tab w:val="left" w:pos="1701"/>
        </w:tabs>
        <w:spacing w:before="40" w:after="40"/>
        <w:ind w:left="1701" w:hanging="425"/>
        <w:rPr>
          <w:color w:val="auto"/>
          <w:sz w:val="23"/>
          <w:szCs w:val="23"/>
        </w:rPr>
      </w:pPr>
      <w:r>
        <w:rPr>
          <w:b/>
          <w:bCs/>
          <w:color w:val="auto"/>
          <w:sz w:val="23"/>
          <w:szCs w:val="23"/>
        </w:rPr>
        <w:t xml:space="preserve">the contents of the signs are not offensive and </w:t>
      </w:r>
      <w:proofErr w:type="spellStart"/>
      <w:r>
        <w:rPr>
          <w:b/>
          <w:bCs/>
          <w:color w:val="auto"/>
          <w:sz w:val="23"/>
          <w:szCs w:val="23"/>
        </w:rPr>
        <w:t>harmonise</w:t>
      </w:r>
      <w:proofErr w:type="spellEnd"/>
      <w:r>
        <w:rPr>
          <w:b/>
          <w:bCs/>
          <w:color w:val="auto"/>
          <w:sz w:val="23"/>
          <w:szCs w:val="23"/>
        </w:rPr>
        <w:t xml:space="preserve"> with the landscape; </w:t>
      </w:r>
    </w:p>
    <w:p w:rsidR="00CA470F" w:rsidRDefault="00CA470F" w:rsidP="00AA6AC3">
      <w:pPr>
        <w:pStyle w:val="Default"/>
        <w:numPr>
          <w:ilvl w:val="0"/>
          <w:numId w:val="26"/>
        </w:numPr>
        <w:tabs>
          <w:tab w:val="left" w:pos="1701"/>
        </w:tabs>
        <w:spacing w:before="40" w:after="40"/>
        <w:ind w:left="1701" w:hanging="425"/>
        <w:rPr>
          <w:color w:val="auto"/>
          <w:sz w:val="23"/>
          <w:szCs w:val="23"/>
        </w:rPr>
      </w:pPr>
      <w:r>
        <w:rPr>
          <w:b/>
          <w:bCs/>
          <w:color w:val="auto"/>
          <w:sz w:val="23"/>
          <w:szCs w:val="23"/>
        </w:rPr>
        <w:t xml:space="preserve">they are not garish or iridescent; </w:t>
      </w:r>
    </w:p>
    <w:p w:rsidR="00CA470F" w:rsidRDefault="00CA470F" w:rsidP="00AA6AC3">
      <w:pPr>
        <w:pStyle w:val="Default"/>
        <w:numPr>
          <w:ilvl w:val="0"/>
          <w:numId w:val="26"/>
        </w:numPr>
        <w:tabs>
          <w:tab w:val="left" w:pos="1701"/>
        </w:tabs>
        <w:spacing w:before="40" w:after="40"/>
        <w:ind w:left="1701" w:hanging="425"/>
        <w:rPr>
          <w:color w:val="auto"/>
          <w:sz w:val="23"/>
          <w:szCs w:val="23"/>
        </w:rPr>
      </w:pPr>
      <w:r>
        <w:rPr>
          <w:b/>
          <w:bCs/>
          <w:color w:val="auto"/>
          <w:sz w:val="23"/>
          <w:szCs w:val="23"/>
        </w:rPr>
        <w:t xml:space="preserve">they are not highly reflective; </w:t>
      </w:r>
    </w:p>
    <w:p w:rsidR="00CA470F" w:rsidRDefault="00CA470F" w:rsidP="00AA6AC3">
      <w:pPr>
        <w:pStyle w:val="Default"/>
        <w:numPr>
          <w:ilvl w:val="0"/>
          <w:numId w:val="26"/>
        </w:numPr>
        <w:tabs>
          <w:tab w:val="left" w:pos="1701"/>
        </w:tabs>
        <w:spacing w:before="40" w:after="40"/>
        <w:ind w:left="1701" w:hanging="425"/>
        <w:rPr>
          <w:color w:val="auto"/>
          <w:sz w:val="23"/>
          <w:szCs w:val="23"/>
        </w:rPr>
      </w:pPr>
      <w:r>
        <w:rPr>
          <w:b/>
          <w:bCs/>
          <w:color w:val="auto"/>
          <w:sz w:val="23"/>
          <w:szCs w:val="23"/>
        </w:rPr>
        <w:t xml:space="preserve">commercial wording or sponsorship acknowledgment occupies no greater than 20 per cent of the sign; </w:t>
      </w:r>
    </w:p>
    <w:p w:rsidR="00CA470F" w:rsidRDefault="00CA470F" w:rsidP="00AA6AC3">
      <w:pPr>
        <w:pStyle w:val="Default"/>
        <w:numPr>
          <w:ilvl w:val="0"/>
          <w:numId w:val="26"/>
        </w:numPr>
        <w:tabs>
          <w:tab w:val="left" w:pos="1701"/>
        </w:tabs>
        <w:spacing w:before="40" w:after="40"/>
        <w:ind w:left="1701" w:hanging="425"/>
        <w:rPr>
          <w:color w:val="auto"/>
          <w:sz w:val="23"/>
          <w:szCs w:val="23"/>
        </w:rPr>
      </w:pPr>
      <w:r>
        <w:rPr>
          <w:b/>
          <w:bCs/>
          <w:color w:val="auto"/>
          <w:sz w:val="23"/>
          <w:szCs w:val="23"/>
        </w:rPr>
        <w:t xml:space="preserve">promotional signs are displayed for no longer than 2 weeks prior to the event; </w:t>
      </w:r>
    </w:p>
    <w:p w:rsidR="00CA470F" w:rsidRDefault="00CA470F" w:rsidP="00AA6AC3">
      <w:pPr>
        <w:pStyle w:val="Default"/>
        <w:numPr>
          <w:ilvl w:val="0"/>
          <w:numId w:val="26"/>
        </w:numPr>
        <w:tabs>
          <w:tab w:val="left" w:pos="1701"/>
        </w:tabs>
        <w:spacing w:before="40" w:after="40"/>
        <w:ind w:left="1701" w:hanging="425"/>
        <w:rPr>
          <w:color w:val="auto"/>
          <w:sz w:val="23"/>
          <w:szCs w:val="23"/>
        </w:rPr>
      </w:pPr>
      <w:r>
        <w:rPr>
          <w:b/>
          <w:bCs/>
          <w:color w:val="auto"/>
          <w:sz w:val="23"/>
          <w:szCs w:val="23"/>
        </w:rPr>
        <w:t xml:space="preserve">directional signs are only displayed during the days of the event; and </w:t>
      </w:r>
    </w:p>
    <w:p w:rsidR="00CA470F" w:rsidRDefault="00CA470F" w:rsidP="00AA6AC3">
      <w:pPr>
        <w:pStyle w:val="Default"/>
        <w:numPr>
          <w:ilvl w:val="0"/>
          <w:numId w:val="26"/>
        </w:numPr>
        <w:tabs>
          <w:tab w:val="left" w:pos="1701"/>
        </w:tabs>
        <w:spacing w:before="40" w:after="40"/>
        <w:ind w:left="1701" w:hanging="425"/>
        <w:rPr>
          <w:color w:val="auto"/>
          <w:sz w:val="23"/>
          <w:szCs w:val="23"/>
        </w:rPr>
      </w:pPr>
      <w:proofErr w:type="gramStart"/>
      <w:r>
        <w:rPr>
          <w:b/>
          <w:bCs/>
          <w:color w:val="auto"/>
          <w:sz w:val="23"/>
          <w:szCs w:val="23"/>
        </w:rPr>
        <w:t>they</w:t>
      </w:r>
      <w:proofErr w:type="gramEnd"/>
      <w:r>
        <w:rPr>
          <w:b/>
          <w:bCs/>
          <w:color w:val="auto"/>
          <w:sz w:val="23"/>
          <w:szCs w:val="23"/>
        </w:rPr>
        <w:t xml:space="preserve"> are removed within 48 hours of the conclusion of the event. </w:t>
      </w:r>
    </w:p>
    <w:p w:rsidR="00CA470F" w:rsidRDefault="00CA470F">
      <w:pPr>
        <w:pStyle w:val="Default"/>
        <w:rPr>
          <w:color w:val="auto"/>
          <w:sz w:val="23"/>
          <w:szCs w:val="23"/>
        </w:rPr>
      </w:pPr>
    </w:p>
    <w:p w:rsidR="00CA470F" w:rsidRDefault="00CA470F" w:rsidP="00C709EF">
      <w:pPr>
        <w:pStyle w:val="CM22"/>
        <w:tabs>
          <w:tab w:val="left" w:pos="567"/>
        </w:tabs>
        <w:spacing w:after="248" w:line="283" w:lineRule="atLeast"/>
        <w:ind w:left="567" w:hanging="567"/>
        <w:rPr>
          <w:sz w:val="23"/>
          <w:szCs w:val="23"/>
        </w:rPr>
      </w:pPr>
      <w:r>
        <w:rPr>
          <w:b/>
          <w:bCs/>
          <w:sz w:val="23"/>
          <w:szCs w:val="23"/>
        </w:rPr>
        <w:t xml:space="preserve">5.6 </w:t>
      </w:r>
      <w:r w:rsidR="00C709EF">
        <w:rPr>
          <w:b/>
          <w:bCs/>
          <w:sz w:val="23"/>
          <w:szCs w:val="23"/>
        </w:rPr>
        <w:tab/>
      </w:r>
      <w:r>
        <w:rPr>
          <w:b/>
          <w:bCs/>
          <w:sz w:val="23"/>
          <w:szCs w:val="23"/>
        </w:rPr>
        <w:t xml:space="preserve">Services and Commercial Directional Signs </w:t>
      </w:r>
    </w:p>
    <w:p w:rsidR="00CA470F" w:rsidRDefault="00CA470F" w:rsidP="00C709EF">
      <w:pPr>
        <w:pStyle w:val="CM22"/>
        <w:spacing w:after="263" w:line="300" w:lineRule="atLeast"/>
        <w:ind w:left="1276" w:hanging="709"/>
        <w:rPr>
          <w:sz w:val="23"/>
          <w:szCs w:val="23"/>
        </w:rPr>
      </w:pPr>
      <w:r>
        <w:rPr>
          <w:b/>
          <w:bCs/>
          <w:sz w:val="23"/>
          <w:szCs w:val="23"/>
        </w:rPr>
        <w:t xml:space="preserve">5.6.1 </w:t>
      </w:r>
      <w:r w:rsidR="00C709EF">
        <w:rPr>
          <w:b/>
          <w:bCs/>
          <w:sz w:val="23"/>
          <w:szCs w:val="23"/>
        </w:rPr>
        <w:tab/>
      </w:r>
      <w:r>
        <w:rPr>
          <w:b/>
          <w:bCs/>
          <w:sz w:val="23"/>
          <w:szCs w:val="23"/>
        </w:rPr>
        <w:t xml:space="preserve">Services Signs </w:t>
      </w:r>
    </w:p>
    <w:p w:rsidR="00CA470F" w:rsidRDefault="00CA470F" w:rsidP="00C709EF">
      <w:pPr>
        <w:pStyle w:val="CM22"/>
        <w:spacing w:after="270" w:line="278" w:lineRule="atLeast"/>
        <w:ind w:left="567"/>
        <w:rPr>
          <w:sz w:val="23"/>
          <w:szCs w:val="23"/>
        </w:rPr>
      </w:pPr>
      <w:r>
        <w:rPr>
          <w:b/>
          <w:bCs/>
          <w:sz w:val="23"/>
          <w:szCs w:val="23"/>
        </w:rPr>
        <w:t xml:space="preserve">Signs that provide direction to service outlets such as emergency services, food, accommodation, service stations, pharmacies, religious </w:t>
      </w:r>
      <w:proofErr w:type="spellStart"/>
      <w:r>
        <w:rPr>
          <w:b/>
          <w:bCs/>
          <w:sz w:val="23"/>
          <w:szCs w:val="23"/>
        </w:rPr>
        <w:t>centres</w:t>
      </w:r>
      <w:proofErr w:type="spellEnd"/>
      <w:r>
        <w:rPr>
          <w:b/>
          <w:bCs/>
          <w:sz w:val="23"/>
          <w:szCs w:val="23"/>
        </w:rPr>
        <w:t xml:space="preserve">, and the like should meet the following conditions – </w:t>
      </w:r>
    </w:p>
    <w:p w:rsidR="00CA470F" w:rsidRDefault="00CA470F" w:rsidP="00C709EF">
      <w:pPr>
        <w:pStyle w:val="Default"/>
        <w:numPr>
          <w:ilvl w:val="0"/>
          <w:numId w:val="27"/>
        </w:numPr>
        <w:tabs>
          <w:tab w:val="left" w:pos="993"/>
        </w:tabs>
        <w:spacing w:after="232"/>
        <w:ind w:left="993" w:hanging="426"/>
        <w:rPr>
          <w:color w:val="auto"/>
          <w:sz w:val="23"/>
          <w:szCs w:val="23"/>
        </w:rPr>
      </w:pPr>
      <w:r>
        <w:rPr>
          <w:b/>
          <w:bCs/>
          <w:color w:val="auto"/>
          <w:sz w:val="23"/>
          <w:szCs w:val="23"/>
        </w:rPr>
        <w:t xml:space="preserve">signs for services located away from Main Avenues and Approach Routes, should be generally in the form of internationally </w:t>
      </w:r>
      <w:proofErr w:type="spellStart"/>
      <w:r>
        <w:rPr>
          <w:b/>
          <w:bCs/>
          <w:color w:val="auto"/>
          <w:sz w:val="23"/>
          <w:szCs w:val="23"/>
        </w:rPr>
        <w:t>recognised</w:t>
      </w:r>
      <w:proofErr w:type="spellEnd"/>
      <w:r>
        <w:rPr>
          <w:b/>
          <w:bCs/>
          <w:color w:val="auto"/>
          <w:sz w:val="23"/>
          <w:szCs w:val="23"/>
        </w:rPr>
        <w:t xml:space="preserve"> symbols and not include business names ; </w:t>
      </w:r>
    </w:p>
    <w:p w:rsidR="00CA470F" w:rsidRDefault="00CA470F" w:rsidP="00C709EF">
      <w:pPr>
        <w:pStyle w:val="Default"/>
        <w:numPr>
          <w:ilvl w:val="0"/>
          <w:numId w:val="27"/>
        </w:numPr>
        <w:tabs>
          <w:tab w:val="left" w:pos="993"/>
        </w:tabs>
        <w:spacing w:after="232"/>
        <w:ind w:left="993" w:hanging="426"/>
        <w:rPr>
          <w:color w:val="auto"/>
          <w:sz w:val="23"/>
          <w:szCs w:val="23"/>
        </w:rPr>
      </w:pPr>
      <w:r>
        <w:rPr>
          <w:b/>
          <w:bCs/>
          <w:color w:val="auto"/>
          <w:sz w:val="23"/>
          <w:szCs w:val="23"/>
        </w:rPr>
        <w:t xml:space="preserve">service signs on sites fronting Main Avenues and Approach Routes should only be located on the site on which the service is provided; and </w:t>
      </w:r>
    </w:p>
    <w:p w:rsidR="00CA470F" w:rsidRDefault="00CA470F" w:rsidP="00C709EF">
      <w:pPr>
        <w:pStyle w:val="Default"/>
        <w:numPr>
          <w:ilvl w:val="0"/>
          <w:numId w:val="27"/>
        </w:numPr>
        <w:tabs>
          <w:tab w:val="left" w:pos="993"/>
        </w:tabs>
        <w:ind w:left="993" w:hanging="426"/>
        <w:rPr>
          <w:color w:val="auto"/>
          <w:sz w:val="23"/>
          <w:szCs w:val="23"/>
        </w:rPr>
      </w:pPr>
      <w:r>
        <w:rPr>
          <w:b/>
          <w:bCs/>
          <w:color w:val="auto"/>
          <w:sz w:val="23"/>
          <w:szCs w:val="23"/>
        </w:rPr>
        <w:t xml:space="preserve">service venues are to be shown in a list of places and on a services location map agreed to by the National Capital Authority </w:t>
      </w:r>
    </w:p>
    <w:p w:rsidR="00CA470F" w:rsidRDefault="00CA470F">
      <w:pPr>
        <w:pStyle w:val="Default"/>
        <w:rPr>
          <w:color w:val="auto"/>
          <w:sz w:val="23"/>
          <w:szCs w:val="23"/>
        </w:rPr>
      </w:pPr>
    </w:p>
    <w:p w:rsidR="00CA470F" w:rsidRDefault="00CA470F" w:rsidP="00E419A2">
      <w:pPr>
        <w:pStyle w:val="CM22"/>
        <w:pageBreakBefore/>
        <w:spacing w:after="263" w:line="283" w:lineRule="atLeast"/>
        <w:ind w:left="1276" w:hanging="567"/>
        <w:rPr>
          <w:sz w:val="23"/>
          <w:szCs w:val="23"/>
        </w:rPr>
      </w:pPr>
      <w:r>
        <w:rPr>
          <w:b/>
          <w:bCs/>
          <w:sz w:val="23"/>
          <w:szCs w:val="23"/>
        </w:rPr>
        <w:lastRenderedPageBreak/>
        <w:t xml:space="preserve">5.6.2 </w:t>
      </w:r>
      <w:r w:rsidR="00E419A2">
        <w:rPr>
          <w:b/>
          <w:bCs/>
          <w:sz w:val="23"/>
          <w:szCs w:val="23"/>
        </w:rPr>
        <w:tab/>
      </w:r>
      <w:r>
        <w:rPr>
          <w:b/>
          <w:bCs/>
          <w:sz w:val="23"/>
          <w:szCs w:val="23"/>
        </w:rPr>
        <w:t xml:space="preserve">Commercial Directional Signs </w:t>
      </w:r>
    </w:p>
    <w:p w:rsidR="00CA470F" w:rsidRDefault="00CA470F" w:rsidP="00E419A2">
      <w:pPr>
        <w:pStyle w:val="CM22"/>
        <w:spacing w:after="270" w:line="283" w:lineRule="atLeast"/>
        <w:ind w:left="709"/>
        <w:rPr>
          <w:sz w:val="23"/>
          <w:szCs w:val="23"/>
        </w:rPr>
      </w:pPr>
      <w:r>
        <w:rPr>
          <w:b/>
          <w:bCs/>
          <w:sz w:val="23"/>
          <w:szCs w:val="23"/>
        </w:rPr>
        <w:t xml:space="preserve">Signs to provide direction to business </w:t>
      </w:r>
      <w:proofErr w:type="spellStart"/>
      <w:r>
        <w:rPr>
          <w:b/>
          <w:bCs/>
          <w:sz w:val="23"/>
          <w:szCs w:val="23"/>
        </w:rPr>
        <w:t>centres</w:t>
      </w:r>
      <w:proofErr w:type="spellEnd"/>
      <w:r>
        <w:rPr>
          <w:b/>
          <w:bCs/>
          <w:sz w:val="23"/>
          <w:szCs w:val="23"/>
        </w:rPr>
        <w:t xml:space="preserve"> may only include the name of the relevant Town Centre, Group Centre or Local Centre. </w:t>
      </w:r>
    </w:p>
    <w:p w:rsidR="00CA470F" w:rsidRDefault="00CA470F" w:rsidP="00E419A2">
      <w:pPr>
        <w:pStyle w:val="CM22"/>
        <w:spacing w:after="270" w:line="286" w:lineRule="atLeast"/>
        <w:ind w:left="709"/>
        <w:rPr>
          <w:sz w:val="23"/>
          <w:szCs w:val="23"/>
        </w:rPr>
      </w:pPr>
      <w:r>
        <w:rPr>
          <w:b/>
          <w:bCs/>
          <w:sz w:val="23"/>
          <w:szCs w:val="23"/>
        </w:rPr>
        <w:t xml:space="preserve">Signs to business activities outside of commercial </w:t>
      </w:r>
      <w:proofErr w:type="spellStart"/>
      <w:r>
        <w:rPr>
          <w:b/>
          <w:bCs/>
          <w:sz w:val="23"/>
          <w:szCs w:val="23"/>
        </w:rPr>
        <w:t>centres</w:t>
      </w:r>
      <w:proofErr w:type="spellEnd"/>
      <w:r>
        <w:rPr>
          <w:b/>
          <w:bCs/>
          <w:sz w:val="23"/>
          <w:szCs w:val="23"/>
        </w:rPr>
        <w:t xml:space="preserve"> may be erected in the form of finger boards and should comply with the following – </w:t>
      </w:r>
    </w:p>
    <w:p w:rsidR="00CA470F" w:rsidRDefault="00CA470F" w:rsidP="00E419A2">
      <w:pPr>
        <w:pStyle w:val="Default"/>
        <w:numPr>
          <w:ilvl w:val="0"/>
          <w:numId w:val="28"/>
        </w:numPr>
        <w:tabs>
          <w:tab w:val="left" w:pos="1134"/>
        </w:tabs>
        <w:spacing w:after="232"/>
        <w:ind w:left="1134" w:hanging="426"/>
        <w:rPr>
          <w:color w:val="auto"/>
          <w:sz w:val="23"/>
          <w:szCs w:val="23"/>
        </w:rPr>
      </w:pPr>
      <w:r>
        <w:rPr>
          <w:b/>
          <w:bCs/>
          <w:color w:val="auto"/>
          <w:sz w:val="23"/>
          <w:szCs w:val="23"/>
        </w:rPr>
        <w:t xml:space="preserve">there are to be no more than 5 commercial directional signs as finger boards attached to poles at any one location; </w:t>
      </w:r>
    </w:p>
    <w:p w:rsidR="00CA470F" w:rsidRDefault="00CA470F" w:rsidP="00E419A2">
      <w:pPr>
        <w:pStyle w:val="Default"/>
        <w:numPr>
          <w:ilvl w:val="0"/>
          <w:numId w:val="28"/>
        </w:numPr>
        <w:tabs>
          <w:tab w:val="left" w:pos="1134"/>
        </w:tabs>
        <w:spacing w:after="232"/>
        <w:ind w:left="1134" w:hanging="426"/>
        <w:rPr>
          <w:color w:val="auto"/>
          <w:sz w:val="23"/>
          <w:szCs w:val="23"/>
        </w:rPr>
      </w:pPr>
      <w:r>
        <w:rPr>
          <w:b/>
          <w:bCs/>
          <w:color w:val="auto"/>
          <w:sz w:val="23"/>
          <w:szCs w:val="23"/>
        </w:rPr>
        <w:t xml:space="preserve">the signs are to be erected by, and remain the property of, the ACT Government ; </w:t>
      </w:r>
    </w:p>
    <w:p w:rsidR="00CA470F" w:rsidRDefault="00CA470F" w:rsidP="00E419A2">
      <w:pPr>
        <w:pStyle w:val="Default"/>
        <w:numPr>
          <w:ilvl w:val="0"/>
          <w:numId w:val="28"/>
        </w:numPr>
        <w:tabs>
          <w:tab w:val="left" w:pos="1134"/>
        </w:tabs>
        <w:spacing w:after="232"/>
        <w:ind w:left="1134" w:hanging="426"/>
        <w:rPr>
          <w:color w:val="auto"/>
          <w:sz w:val="23"/>
          <w:szCs w:val="23"/>
        </w:rPr>
      </w:pPr>
      <w:r>
        <w:rPr>
          <w:b/>
          <w:bCs/>
          <w:color w:val="auto"/>
          <w:sz w:val="23"/>
          <w:szCs w:val="23"/>
        </w:rPr>
        <w:t xml:space="preserve">the display of the signs is to be managed so as to be kept in an orderly fashion and in good repair; and </w:t>
      </w:r>
    </w:p>
    <w:p w:rsidR="00CA470F" w:rsidRDefault="00CA470F" w:rsidP="00E419A2">
      <w:pPr>
        <w:pStyle w:val="Default"/>
        <w:numPr>
          <w:ilvl w:val="0"/>
          <w:numId w:val="28"/>
        </w:numPr>
        <w:tabs>
          <w:tab w:val="left" w:pos="1134"/>
        </w:tabs>
        <w:ind w:left="1134" w:hanging="426"/>
        <w:rPr>
          <w:color w:val="auto"/>
          <w:sz w:val="23"/>
          <w:szCs w:val="23"/>
        </w:rPr>
      </w:pPr>
      <w:r>
        <w:rPr>
          <w:b/>
          <w:bCs/>
          <w:color w:val="auto"/>
          <w:sz w:val="23"/>
          <w:szCs w:val="23"/>
        </w:rPr>
        <w:t xml:space="preserve">the signs should conform to Section 3 of the Australian Standard </w:t>
      </w:r>
      <w:r>
        <w:rPr>
          <w:b/>
          <w:bCs/>
          <w:i/>
          <w:iCs/>
          <w:color w:val="auto"/>
          <w:sz w:val="23"/>
          <w:szCs w:val="23"/>
        </w:rPr>
        <w:t xml:space="preserve">1742.5 – 1997: Street name and community facility name signs </w:t>
      </w:r>
    </w:p>
    <w:p w:rsidR="00CA470F" w:rsidRDefault="00CA470F">
      <w:pPr>
        <w:pStyle w:val="Default"/>
        <w:rPr>
          <w:color w:val="auto"/>
          <w:sz w:val="23"/>
          <w:szCs w:val="23"/>
        </w:rPr>
      </w:pPr>
    </w:p>
    <w:p w:rsidR="00CA470F" w:rsidRDefault="00CA470F" w:rsidP="00E419A2">
      <w:pPr>
        <w:pStyle w:val="CM22"/>
        <w:tabs>
          <w:tab w:val="left" w:pos="567"/>
        </w:tabs>
        <w:spacing w:after="263" w:line="283" w:lineRule="atLeast"/>
        <w:ind w:left="567" w:hanging="567"/>
        <w:rPr>
          <w:sz w:val="23"/>
          <w:szCs w:val="23"/>
        </w:rPr>
      </w:pPr>
      <w:r>
        <w:rPr>
          <w:b/>
          <w:bCs/>
          <w:sz w:val="23"/>
          <w:szCs w:val="23"/>
        </w:rPr>
        <w:t xml:space="preserve">5.7 </w:t>
      </w:r>
      <w:r w:rsidR="00E419A2">
        <w:rPr>
          <w:b/>
          <w:bCs/>
          <w:sz w:val="23"/>
          <w:szCs w:val="23"/>
        </w:rPr>
        <w:tab/>
      </w:r>
      <w:r>
        <w:rPr>
          <w:b/>
          <w:bCs/>
          <w:sz w:val="23"/>
          <w:szCs w:val="23"/>
        </w:rPr>
        <w:t xml:space="preserve">Site Identification Signs </w:t>
      </w:r>
    </w:p>
    <w:p w:rsidR="00CA470F" w:rsidRDefault="00CA470F">
      <w:pPr>
        <w:pStyle w:val="CM22"/>
        <w:spacing w:after="270" w:line="271" w:lineRule="atLeast"/>
        <w:rPr>
          <w:sz w:val="23"/>
          <w:szCs w:val="23"/>
        </w:rPr>
      </w:pPr>
      <w:r>
        <w:rPr>
          <w:b/>
          <w:bCs/>
          <w:sz w:val="23"/>
          <w:szCs w:val="23"/>
        </w:rPr>
        <w:t xml:space="preserve">Signs erected in public places to identify the name of the places such as parks, squares, walks, historic sites, open spaces and the like should comply with the following – </w:t>
      </w:r>
    </w:p>
    <w:p w:rsidR="00CA470F" w:rsidRPr="00E419A2" w:rsidRDefault="00CA470F" w:rsidP="00E419A2">
      <w:pPr>
        <w:pStyle w:val="Default"/>
        <w:numPr>
          <w:ilvl w:val="2"/>
          <w:numId w:val="11"/>
        </w:numPr>
        <w:spacing w:before="40" w:after="40"/>
        <w:ind w:left="1134" w:hanging="425"/>
        <w:rPr>
          <w:color w:val="auto"/>
          <w:sz w:val="23"/>
          <w:szCs w:val="23"/>
        </w:rPr>
      </w:pPr>
      <w:proofErr w:type="gramStart"/>
      <w:r>
        <w:rPr>
          <w:b/>
          <w:bCs/>
          <w:color w:val="auto"/>
          <w:sz w:val="23"/>
          <w:szCs w:val="23"/>
        </w:rPr>
        <w:t>signs</w:t>
      </w:r>
      <w:proofErr w:type="gramEnd"/>
      <w:r>
        <w:rPr>
          <w:b/>
          <w:bCs/>
          <w:color w:val="auto"/>
          <w:sz w:val="23"/>
          <w:szCs w:val="23"/>
        </w:rPr>
        <w:t xml:space="preserve"> in the National Capital Open Space System should be consistent in design in terms of style, size and materials used and should be part of a hierarchy of signs which reinforces the significance of the Open Space System. The hierarchy of such signs should be for primary signs at the site entry and secondary signs comprising – </w:t>
      </w:r>
    </w:p>
    <w:p w:rsidR="00CA470F" w:rsidRDefault="00CA470F" w:rsidP="00E419A2">
      <w:pPr>
        <w:pStyle w:val="Default"/>
        <w:numPr>
          <w:ilvl w:val="2"/>
          <w:numId w:val="29"/>
        </w:numPr>
        <w:spacing w:before="40" w:after="40"/>
        <w:ind w:left="1134"/>
        <w:rPr>
          <w:color w:val="auto"/>
          <w:sz w:val="23"/>
          <w:szCs w:val="23"/>
        </w:rPr>
      </w:pPr>
      <w:r>
        <w:rPr>
          <w:b/>
          <w:bCs/>
          <w:color w:val="auto"/>
          <w:sz w:val="23"/>
          <w:szCs w:val="23"/>
        </w:rPr>
        <w:t xml:space="preserve">directional signs </w:t>
      </w:r>
    </w:p>
    <w:p w:rsidR="00CA470F" w:rsidRDefault="00CA470F" w:rsidP="00E419A2">
      <w:pPr>
        <w:pStyle w:val="Default"/>
        <w:numPr>
          <w:ilvl w:val="2"/>
          <w:numId w:val="29"/>
        </w:numPr>
        <w:spacing w:before="40" w:after="40"/>
        <w:ind w:left="1134"/>
        <w:rPr>
          <w:color w:val="auto"/>
          <w:sz w:val="23"/>
          <w:szCs w:val="23"/>
        </w:rPr>
      </w:pPr>
      <w:r>
        <w:rPr>
          <w:b/>
          <w:bCs/>
          <w:color w:val="auto"/>
          <w:sz w:val="23"/>
          <w:szCs w:val="23"/>
        </w:rPr>
        <w:t xml:space="preserve">destination indicators </w:t>
      </w:r>
    </w:p>
    <w:p w:rsidR="00CA470F" w:rsidRDefault="00CA470F" w:rsidP="00E419A2">
      <w:pPr>
        <w:pStyle w:val="Default"/>
        <w:numPr>
          <w:ilvl w:val="2"/>
          <w:numId w:val="29"/>
        </w:numPr>
        <w:spacing w:before="40" w:after="40"/>
        <w:ind w:left="1134"/>
        <w:rPr>
          <w:color w:val="auto"/>
          <w:sz w:val="23"/>
          <w:szCs w:val="23"/>
        </w:rPr>
      </w:pPr>
      <w:r>
        <w:rPr>
          <w:b/>
          <w:bCs/>
          <w:color w:val="auto"/>
          <w:sz w:val="23"/>
          <w:szCs w:val="23"/>
        </w:rPr>
        <w:t xml:space="preserve">place name signs </w:t>
      </w:r>
    </w:p>
    <w:p w:rsidR="00CA470F" w:rsidRPr="00E419A2" w:rsidRDefault="00CA470F" w:rsidP="00E419A2">
      <w:pPr>
        <w:pStyle w:val="Default"/>
        <w:numPr>
          <w:ilvl w:val="2"/>
          <w:numId w:val="29"/>
        </w:numPr>
        <w:spacing w:before="40" w:after="40"/>
        <w:ind w:left="1134"/>
        <w:rPr>
          <w:color w:val="auto"/>
          <w:sz w:val="23"/>
          <w:szCs w:val="23"/>
        </w:rPr>
      </w:pPr>
      <w:r>
        <w:rPr>
          <w:b/>
          <w:bCs/>
          <w:color w:val="auto"/>
          <w:sz w:val="23"/>
          <w:szCs w:val="23"/>
        </w:rPr>
        <w:t xml:space="preserve">interpretive signs; </w:t>
      </w:r>
    </w:p>
    <w:p w:rsidR="00E419A2" w:rsidRDefault="00E419A2" w:rsidP="00E419A2">
      <w:pPr>
        <w:pStyle w:val="Default"/>
        <w:spacing w:before="40" w:after="40"/>
        <w:ind w:left="1134"/>
        <w:rPr>
          <w:color w:val="auto"/>
          <w:sz w:val="23"/>
          <w:szCs w:val="23"/>
        </w:rPr>
      </w:pPr>
    </w:p>
    <w:p w:rsidR="00CA470F" w:rsidRDefault="00CA470F" w:rsidP="00E419A2">
      <w:pPr>
        <w:pStyle w:val="Default"/>
        <w:numPr>
          <w:ilvl w:val="0"/>
          <w:numId w:val="11"/>
        </w:numPr>
        <w:spacing w:before="40" w:after="40"/>
        <w:ind w:left="1134" w:hanging="425"/>
        <w:rPr>
          <w:color w:val="auto"/>
          <w:sz w:val="23"/>
          <w:szCs w:val="23"/>
        </w:rPr>
      </w:pPr>
      <w:proofErr w:type="gramStart"/>
      <w:r>
        <w:rPr>
          <w:b/>
          <w:bCs/>
          <w:color w:val="auto"/>
          <w:sz w:val="23"/>
          <w:szCs w:val="23"/>
        </w:rPr>
        <w:t>sponsorship</w:t>
      </w:r>
      <w:proofErr w:type="gramEnd"/>
      <w:r>
        <w:rPr>
          <w:b/>
          <w:bCs/>
          <w:color w:val="auto"/>
          <w:sz w:val="23"/>
          <w:szCs w:val="23"/>
        </w:rPr>
        <w:t xml:space="preserve"> names are not permitted as part of signs where the signs are on Main Avenues or Approach Routes, in the National Capital Open Space System, in the Parliamentary Zone, near the Prime Minister’s Lodge or the Governor General’s residence. </w:t>
      </w:r>
    </w:p>
    <w:p w:rsidR="00CA470F" w:rsidRDefault="00E419A2" w:rsidP="00E419A2">
      <w:pPr>
        <w:pStyle w:val="Default"/>
        <w:numPr>
          <w:ilvl w:val="0"/>
          <w:numId w:val="11"/>
        </w:numPr>
        <w:spacing w:before="40" w:after="40"/>
        <w:ind w:left="1134" w:hanging="425"/>
        <w:rPr>
          <w:color w:val="auto"/>
          <w:sz w:val="23"/>
          <w:szCs w:val="23"/>
        </w:rPr>
      </w:pPr>
      <w:r>
        <w:rPr>
          <w:b/>
          <w:bCs/>
          <w:color w:val="auto"/>
          <w:sz w:val="23"/>
          <w:szCs w:val="23"/>
        </w:rPr>
        <w:br w:type="page"/>
      </w:r>
      <w:r w:rsidR="00CA470F">
        <w:rPr>
          <w:b/>
          <w:bCs/>
          <w:color w:val="auto"/>
          <w:sz w:val="23"/>
          <w:szCs w:val="23"/>
        </w:rPr>
        <w:lastRenderedPageBreak/>
        <w:t xml:space="preserve">markers or signs identifying places may include dedication information or historic information about the place on or near where the sign is located; and </w:t>
      </w:r>
    </w:p>
    <w:p w:rsidR="00CA470F" w:rsidRDefault="00CA470F" w:rsidP="00E419A2">
      <w:pPr>
        <w:pStyle w:val="Default"/>
        <w:numPr>
          <w:ilvl w:val="0"/>
          <w:numId w:val="11"/>
        </w:numPr>
        <w:spacing w:before="40" w:after="40"/>
        <w:ind w:left="1134" w:hanging="425"/>
        <w:rPr>
          <w:color w:val="auto"/>
          <w:sz w:val="23"/>
          <w:szCs w:val="23"/>
        </w:rPr>
      </w:pPr>
      <w:proofErr w:type="gramStart"/>
      <w:r>
        <w:rPr>
          <w:b/>
          <w:bCs/>
          <w:color w:val="auto"/>
          <w:sz w:val="23"/>
          <w:szCs w:val="23"/>
        </w:rPr>
        <w:t>site</w:t>
      </w:r>
      <w:proofErr w:type="gramEnd"/>
      <w:r>
        <w:rPr>
          <w:b/>
          <w:bCs/>
          <w:color w:val="auto"/>
          <w:sz w:val="23"/>
          <w:szCs w:val="23"/>
        </w:rPr>
        <w:t xml:space="preserve"> identification signs are to be erected by, and remain the property of, the Commonwealth (on </w:t>
      </w:r>
      <w:smartTag w:uri="urn:schemas-microsoft-com:office:smarttags" w:element="PlaceName">
        <w:r>
          <w:rPr>
            <w:b/>
            <w:bCs/>
            <w:color w:val="auto"/>
            <w:sz w:val="23"/>
            <w:szCs w:val="23"/>
          </w:rPr>
          <w:t>National</w:t>
        </w:r>
      </w:smartTag>
      <w:r>
        <w:rPr>
          <w:b/>
          <w:bCs/>
          <w:color w:val="auto"/>
          <w:sz w:val="23"/>
          <w:szCs w:val="23"/>
        </w:rPr>
        <w:t xml:space="preserve"> </w:t>
      </w:r>
      <w:smartTag w:uri="urn:schemas-microsoft-com:office:smarttags" w:element="PlaceType">
        <w:r>
          <w:rPr>
            <w:b/>
            <w:bCs/>
            <w:color w:val="auto"/>
            <w:sz w:val="23"/>
            <w:szCs w:val="23"/>
          </w:rPr>
          <w:t>Land</w:t>
        </w:r>
      </w:smartTag>
      <w:r>
        <w:rPr>
          <w:b/>
          <w:bCs/>
          <w:color w:val="auto"/>
          <w:sz w:val="23"/>
          <w:szCs w:val="23"/>
        </w:rPr>
        <w:t>) or the ACT Government on (</w:t>
      </w:r>
      <w:smartTag w:uri="urn:schemas-microsoft-com:office:smarttags" w:element="PlaceType">
        <w:smartTag w:uri="urn:schemas-microsoft-com:office:smarttags" w:element="place">
          <w:r>
            <w:rPr>
              <w:b/>
              <w:bCs/>
              <w:color w:val="auto"/>
              <w:sz w:val="23"/>
              <w:szCs w:val="23"/>
            </w:rPr>
            <w:t>Territory</w:t>
          </w:r>
        </w:smartTag>
        <w:r>
          <w:rPr>
            <w:b/>
            <w:bCs/>
            <w:color w:val="auto"/>
            <w:sz w:val="23"/>
            <w:szCs w:val="23"/>
          </w:rPr>
          <w:t xml:space="preserve"> </w:t>
        </w:r>
        <w:smartTag w:uri="urn:schemas-microsoft-com:office:smarttags" w:element="PlaceType">
          <w:r>
            <w:rPr>
              <w:b/>
              <w:bCs/>
              <w:color w:val="auto"/>
              <w:sz w:val="23"/>
              <w:szCs w:val="23"/>
            </w:rPr>
            <w:t>Land</w:t>
          </w:r>
        </w:smartTag>
      </w:smartTag>
      <w:r>
        <w:rPr>
          <w:b/>
          <w:bCs/>
          <w:color w:val="auto"/>
          <w:sz w:val="23"/>
          <w:szCs w:val="23"/>
        </w:rPr>
        <w:t xml:space="preserve">). </w:t>
      </w:r>
    </w:p>
    <w:p w:rsidR="00CA470F" w:rsidRDefault="00CA470F" w:rsidP="00E419A2">
      <w:pPr>
        <w:pStyle w:val="Default"/>
        <w:spacing w:before="40" w:after="40"/>
        <w:rPr>
          <w:color w:val="auto"/>
          <w:sz w:val="23"/>
          <w:szCs w:val="23"/>
        </w:rPr>
      </w:pPr>
    </w:p>
    <w:p w:rsidR="00CA470F" w:rsidRDefault="00CA470F" w:rsidP="00EF00A3">
      <w:pPr>
        <w:pStyle w:val="CM22"/>
        <w:spacing w:after="263" w:line="283" w:lineRule="atLeast"/>
        <w:rPr>
          <w:sz w:val="23"/>
          <w:szCs w:val="23"/>
        </w:rPr>
      </w:pPr>
      <w:r>
        <w:rPr>
          <w:b/>
          <w:bCs/>
          <w:sz w:val="23"/>
          <w:szCs w:val="23"/>
        </w:rPr>
        <w:t xml:space="preserve">5.8 Tourist Destination Signs </w:t>
      </w:r>
    </w:p>
    <w:p w:rsidR="00CA470F" w:rsidRDefault="00CA470F">
      <w:pPr>
        <w:pStyle w:val="CM22"/>
        <w:spacing w:after="270" w:line="271" w:lineRule="atLeast"/>
        <w:rPr>
          <w:sz w:val="23"/>
          <w:szCs w:val="23"/>
        </w:rPr>
      </w:pPr>
      <w:r>
        <w:rPr>
          <w:b/>
          <w:bCs/>
          <w:sz w:val="23"/>
          <w:szCs w:val="23"/>
        </w:rPr>
        <w:t xml:space="preserve">Signs, which direct the public to major tourist sites and places, should generally comply with the following – </w:t>
      </w:r>
    </w:p>
    <w:p w:rsidR="00CA470F" w:rsidRDefault="00CA470F" w:rsidP="00EF00A3">
      <w:pPr>
        <w:pStyle w:val="Default"/>
        <w:numPr>
          <w:ilvl w:val="0"/>
          <w:numId w:val="30"/>
        </w:numPr>
        <w:spacing w:after="232"/>
        <w:ind w:left="1134" w:hanging="425"/>
        <w:rPr>
          <w:color w:val="auto"/>
          <w:sz w:val="23"/>
          <w:szCs w:val="23"/>
        </w:rPr>
      </w:pPr>
      <w:r>
        <w:rPr>
          <w:b/>
          <w:bCs/>
          <w:color w:val="auto"/>
          <w:sz w:val="23"/>
          <w:szCs w:val="23"/>
        </w:rPr>
        <w:t xml:space="preserve">tourist drives may be identified by a system of numbers and </w:t>
      </w:r>
      <w:proofErr w:type="spellStart"/>
      <w:r>
        <w:rPr>
          <w:b/>
          <w:bCs/>
          <w:color w:val="auto"/>
          <w:sz w:val="23"/>
          <w:szCs w:val="23"/>
        </w:rPr>
        <w:t>colours</w:t>
      </w:r>
      <w:proofErr w:type="spellEnd"/>
      <w:r>
        <w:rPr>
          <w:b/>
          <w:bCs/>
          <w:color w:val="auto"/>
          <w:sz w:val="23"/>
          <w:szCs w:val="23"/>
        </w:rPr>
        <w:t xml:space="preserve"> on standard signs placed along the drives with detailed information of attractions along the route available for visitors in published form at visitor information </w:t>
      </w:r>
      <w:proofErr w:type="spellStart"/>
      <w:r>
        <w:rPr>
          <w:b/>
          <w:bCs/>
          <w:color w:val="auto"/>
          <w:sz w:val="23"/>
          <w:szCs w:val="23"/>
        </w:rPr>
        <w:t>centres</w:t>
      </w:r>
      <w:proofErr w:type="spellEnd"/>
      <w:r>
        <w:rPr>
          <w:b/>
          <w:bCs/>
          <w:color w:val="auto"/>
          <w:sz w:val="23"/>
          <w:szCs w:val="23"/>
        </w:rPr>
        <w:t xml:space="preserve">; </w:t>
      </w:r>
    </w:p>
    <w:p w:rsidR="00CA470F" w:rsidRDefault="00CA470F" w:rsidP="00EF00A3">
      <w:pPr>
        <w:pStyle w:val="Default"/>
        <w:numPr>
          <w:ilvl w:val="0"/>
          <w:numId w:val="30"/>
        </w:numPr>
        <w:spacing w:after="232"/>
        <w:ind w:left="1134" w:hanging="425"/>
        <w:rPr>
          <w:color w:val="auto"/>
          <w:sz w:val="23"/>
          <w:szCs w:val="23"/>
        </w:rPr>
      </w:pPr>
      <w:r>
        <w:rPr>
          <w:b/>
          <w:bCs/>
          <w:color w:val="auto"/>
          <w:sz w:val="23"/>
          <w:szCs w:val="23"/>
        </w:rPr>
        <w:t xml:space="preserve">tourist drive numbers should be incorporated in new tourist destination signs or may be fixed as a separate sign beneath destination signs or traffic signs; </w:t>
      </w:r>
    </w:p>
    <w:p w:rsidR="00CA470F" w:rsidRDefault="00CA470F" w:rsidP="00EF00A3">
      <w:pPr>
        <w:pStyle w:val="Default"/>
        <w:numPr>
          <w:ilvl w:val="0"/>
          <w:numId w:val="30"/>
        </w:numPr>
        <w:spacing w:after="232"/>
        <w:ind w:left="1134" w:hanging="425"/>
        <w:rPr>
          <w:color w:val="auto"/>
          <w:sz w:val="23"/>
          <w:szCs w:val="23"/>
        </w:rPr>
      </w:pPr>
      <w:r>
        <w:rPr>
          <w:b/>
          <w:bCs/>
          <w:color w:val="auto"/>
          <w:sz w:val="23"/>
          <w:szCs w:val="23"/>
        </w:rPr>
        <w:t xml:space="preserve">groups of attractions, located at a single destination, may be identified by displaying the group destination name on a series of signs which lead up to that destination; </w:t>
      </w:r>
    </w:p>
    <w:p w:rsidR="00CA470F" w:rsidRDefault="00CA470F" w:rsidP="00EF00A3">
      <w:pPr>
        <w:pStyle w:val="Default"/>
        <w:numPr>
          <w:ilvl w:val="0"/>
          <w:numId w:val="30"/>
        </w:numPr>
        <w:spacing w:after="232"/>
        <w:ind w:left="1134" w:hanging="425"/>
        <w:rPr>
          <w:color w:val="auto"/>
          <w:sz w:val="23"/>
          <w:szCs w:val="23"/>
        </w:rPr>
      </w:pPr>
      <w:r>
        <w:rPr>
          <w:b/>
          <w:bCs/>
          <w:color w:val="auto"/>
          <w:sz w:val="23"/>
          <w:szCs w:val="23"/>
        </w:rPr>
        <w:t xml:space="preserve">tourist destination signs, other than tourist route signs, are to be at the last major turn-off to the venue; </w:t>
      </w:r>
    </w:p>
    <w:p w:rsidR="00CA470F" w:rsidRDefault="00CA470F" w:rsidP="00EF00A3">
      <w:pPr>
        <w:pStyle w:val="Default"/>
        <w:numPr>
          <w:ilvl w:val="0"/>
          <w:numId w:val="30"/>
        </w:numPr>
        <w:spacing w:after="232"/>
        <w:ind w:left="1134" w:hanging="425"/>
        <w:rPr>
          <w:color w:val="auto"/>
          <w:sz w:val="23"/>
          <w:szCs w:val="23"/>
        </w:rPr>
      </w:pPr>
      <w:r>
        <w:rPr>
          <w:b/>
          <w:bCs/>
          <w:color w:val="auto"/>
          <w:sz w:val="23"/>
          <w:szCs w:val="23"/>
        </w:rPr>
        <w:t xml:space="preserve">individual attractions may be identified as features of this </w:t>
      </w:r>
      <w:proofErr w:type="spellStart"/>
      <w:r>
        <w:rPr>
          <w:b/>
          <w:bCs/>
          <w:color w:val="auto"/>
          <w:sz w:val="23"/>
          <w:szCs w:val="23"/>
        </w:rPr>
        <w:t>centre</w:t>
      </w:r>
      <w:proofErr w:type="spellEnd"/>
      <w:r>
        <w:rPr>
          <w:b/>
          <w:bCs/>
          <w:color w:val="auto"/>
          <w:sz w:val="23"/>
          <w:szCs w:val="23"/>
        </w:rPr>
        <w:t xml:space="preserve"> on a single sign on arrival at the </w:t>
      </w:r>
      <w:proofErr w:type="spellStart"/>
      <w:r>
        <w:rPr>
          <w:b/>
          <w:bCs/>
          <w:color w:val="auto"/>
          <w:sz w:val="23"/>
          <w:szCs w:val="23"/>
        </w:rPr>
        <w:t>centre</w:t>
      </w:r>
      <w:proofErr w:type="spellEnd"/>
      <w:r>
        <w:rPr>
          <w:b/>
          <w:bCs/>
          <w:color w:val="auto"/>
          <w:sz w:val="23"/>
          <w:szCs w:val="23"/>
        </w:rPr>
        <w:t xml:space="preserve">; </w:t>
      </w:r>
    </w:p>
    <w:p w:rsidR="00CA470F" w:rsidRDefault="00CA470F" w:rsidP="00EF00A3">
      <w:pPr>
        <w:pStyle w:val="Default"/>
        <w:numPr>
          <w:ilvl w:val="0"/>
          <w:numId w:val="30"/>
        </w:numPr>
        <w:spacing w:after="232"/>
        <w:ind w:left="1134" w:hanging="425"/>
        <w:rPr>
          <w:color w:val="auto"/>
          <w:sz w:val="23"/>
          <w:szCs w:val="23"/>
        </w:rPr>
      </w:pPr>
      <w:r>
        <w:rPr>
          <w:b/>
          <w:bCs/>
          <w:color w:val="auto"/>
          <w:sz w:val="23"/>
          <w:szCs w:val="23"/>
        </w:rPr>
        <w:t xml:space="preserve">sponsorship will not be permitted on tourist destination signs other than those which have naming rights for the destination; </w:t>
      </w:r>
    </w:p>
    <w:p w:rsidR="00CA470F" w:rsidRDefault="00CA470F" w:rsidP="00EF00A3">
      <w:pPr>
        <w:pStyle w:val="Default"/>
        <w:numPr>
          <w:ilvl w:val="0"/>
          <w:numId w:val="30"/>
        </w:numPr>
        <w:spacing w:after="232"/>
        <w:ind w:left="1134" w:hanging="425"/>
        <w:rPr>
          <w:color w:val="auto"/>
          <w:sz w:val="23"/>
          <w:szCs w:val="23"/>
        </w:rPr>
      </w:pPr>
      <w:r>
        <w:rPr>
          <w:b/>
          <w:bCs/>
          <w:color w:val="auto"/>
          <w:sz w:val="23"/>
          <w:szCs w:val="23"/>
        </w:rPr>
        <w:t xml:space="preserve">the signs should conform to the </w:t>
      </w:r>
      <w:r>
        <w:rPr>
          <w:b/>
          <w:bCs/>
          <w:i/>
          <w:iCs/>
          <w:color w:val="auto"/>
          <w:sz w:val="23"/>
          <w:szCs w:val="23"/>
        </w:rPr>
        <w:t>Australian Standard 1742.6 – 1990: Service and tourist signs for motorists</w:t>
      </w:r>
      <w:r>
        <w:rPr>
          <w:b/>
          <w:bCs/>
          <w:color w:val="auto"/>
          <w:sz w:val="23"/>
          <w:szCs w:val="23"/>
        </w:rPr>
        <w:t xml:space="preserve">; </w:t>
      </w:r>
    </w:p>
    <w:p w:rsidR="00CA470F" w:rsidRDefault="00CA470F" w:rsidP="00EF00A3">
      <w:pPr>
        <w:pStyle w:val="Default"/>
        <w:numPr>
          <w:ilvl w:val="0"/>
          <w:numId w:val="30"/>
        </w:numPr>
        <w:spacing w:after="232"/>
        <w:ind w:left="1134" w:hanging="425"/>
        <w:rPr>
          <w:color w:val="auto"/>
          <w:sz w:val="23"/>
          <w:szCs w:val="23"/>
        </w:rPr>
      </w:pPr>
      <w:r>
        <w:rPr>
          <w:b/>
          <w:bCs/>
          <w:color w:val="auto"/>
          <w:sz w:val="23"/>
          <w:szCs w:val="23"/>
        </w:rPr>
        <w:t xml:space="preserve">the main entry points to the Parliamentary Zone may be </w:t>
      </w:r>
      <w:proofErr w:type="spellStart"/>
      <w:r>
        <w:rPr>
          <w:b/>
          <w:bCs/>
          <w:color w:val="auto"/>
          <w:sz w:val="23"/>
          <w:szCs w:val="23"/>
        </w:rPr>
        <w:t>signalled</w:t>
      </w:r>
      <w:proofErr w:type="spellEnd"/>
      <w:r>
        <w:rPr>
          <w:b/>
          <w:bCs/>
          <w:color w:val="auto"/>
          <w:sz w:val="23"/>
          <w:szCs w:val="23"/>
        </w:rPr>
        <w:t xml:space="preserve"> by distinctive signs such as banners or place signs located in the verges of the Main Avenues; </w:t>
      </w:r>
    </w:p>
    <w:p w:rsidR="00CA470F" w:rsidRDefault="00CA470F" w:rsidP="00EF00A3">
      <w:pPr>
        <w:pStyle w:val="Default"/>
        <w:numPr>
          <w:ilvl w:val="0"/>
          <w:numId w:val="30"/>
        </w:numPr>
        <w:spacing w:after="232"/>
        <w:ind w:left="1134" w:hanging="425"/>
        <w:rPr>
          <w:color w:val="auto"/>
          <w:sz w:val="23"/>
          <w:szCs w:val="23"/>
        </w:rPr>
      </w:pPr>
      <w:r>
        <w:rPr>
          <w:b/>
          <w:bCs/>
          <w:color w:val="auto"/>
          <w:sz w:val="23"/>
          <w:szCs w:val="23"/>
        </w:rPr>
        <w:t xml:space="preserve">the signs are to be erected by, and remain the property of, the ACT Government; </w:t>
      </w:r>
    </w:p>
    <w:p w:rsidR="00CA470F" w:rsidRDefault="00CA470F" w:rsidP="00EF00A3">
      <w:pPr>
        <w:pStyle w:val="Default"/>
        <w:numPr>
          <w:ilvl w:val="0"/>
          <w:numId w:val="30"/>
        </w:numPr>
        <w:spacing w:after="232"/>
        <w:ind w:left="1134" w:hanging="425"/>
        <w:rPr>
          <w:color w:val="auto"/>
          <w:sz w:val="23"/>
          <w:szCs w:val="23"/>
        </w:rPr>
      </w:pPr>
      <w:r>
        <w:rPr>
          <w:b/>
          <w:bCs/>
          <w:color w:val="auto"/>
          <w:sz w:val="23"/>
          <w:szCs w:val="23"/>
        </w:rPr>
        <w:t xml:space="preserve">excessive repetition of tourist destination signs should be avoided; </w:t>
      </w:r>
    </w:p>
    <w:p w:rsidR="00CA470F" w:rsidRDefault="00CA470F" w:rsidP="00EF00A3">
      <w:pPr>
        <w:pStyle w:val="Default"/>
        <w:numPr>
          <w:ilvl w:val="0"/>
          <w:numId w:val="30"/>
        </w:numPr>
        <w:spacing w:after="232"/>
        <w:ind w:left="1134" w:hanging="425"/>
        <w:rPr>
          <w:color w:val="auto"/>
          <w:sz w:val="23"/>
          <w:szCs w:val="23"/>
        </w:rPr>
      </w:pPr>
      <w:r>
        <w:rPr>
          <w:b/>
          <w:bCs/>
          <w:color w:val="auto"/>
          <w:sz w:val="23"/>
          <w:szCs w:val="23"/>
        </w:rPr>
        <w:t xml:space="preserve">signs are to be painted metal and all single-sided signs are to be painted on the visible reverse side; and </w:t>
      </w:r>
    </w:p>
    <w:p w:rsidR="00CA470F" w:rsidRDefault="00EF00A3" w:rsidP="00EF00A3">
      <w:pPr>
        <w:pStyle w:val="Default"/>
        <w:numPr>
          <w:ilvl w:val="0"/>
          <w:numId w:val="30"/>
        </w:numPr>
        <w:ind w:left="1134" w:hanging="425"/>
        <w:rPr>
          <w:color w:val="auto"/>
          <w:sz w:val="23"/>
          <w:szCs w:val="23"/>
        </w:rPr>
      </w:pPr>
      <w:r>
        <w:rPr>
          <w:b/>
          <w:bCs/>
          <w:color w:val="auto"/>
          <w:sz w:val="23"/>
          <w:szCs w:val="23"/>
        </w:rPr>
        <w:br w:type="page"/>
      </w:r>
      <w:proofErr w:type="gramStart"/>
      <w:r w:rsidR="00CA470F">
        <w:rPr>
          <w:b/>
          <w:bCs/>
          <w:color w:val="auto"/>
          <w:sz w:val="23"/>
          <w:szCs w:val="23"/>
        </w:rPr>
        <w:lastRenderedPageBreak/>
        <w:t>a</w:t>
      </w:r>
      <w:proofErr w:type="gramEnd"/>
      <w:r w:rsidR="00CA470F">
        <w:rPr>
          <w:b/>
          <w:bCs/>
          <w:color w:val="auto"/>
          <w:sz w:val="23"/>
          <w:szCs w:val="23"/>
        </w:rPr>
        <w:t xml:space="preserve"> system of standard symbols, lettering and </w:t>
      </w:r>
      <w:proofErr w:type="spellStart"/>
      <w:r w:rsidR="00CA470F">
        <w:rPr>
          <w:b/>
          <w:bCs/>
          <w:color w:val="auto"/>
          <w:sz w:val="23"/>
          <w:szCs w:val="23"/>
        </w:rPr>
        <w:t>colour</w:t>
      </w:r>
      <w:proofErr w:type="spellEnd"/>
      <w:r w:rsidR="00CA470F">
        <w:rPr>
          <w:b/>
          <w:bCs/>
          <w:color w:val="auto"/>
          <w:sz w:val="23"/>
          <w:szCs w:val="23"/>
        </w:rPr>
        <w:t xml:space="preserve"> schemes should be followed in directing the travelling public to tourist venues. </w:t>
      </w:r>
    </w:p>
    <w:p w:rsidR="00CA470F" w:rsidRDefault="00CA470F">
      <w:pPr>
        <w:pStyle w:val="Default"/>
        <w:rPr>
          <w:color w:val="auto"/>
          <w:sz w:val="23"/>
          <w:szCs w:val="23"/>
        </w:rPr>
      </w:pPr>
    </w:p>
    <w:p w:rsidR="00EF00A3" w:rsidRDefault="00CA470F" w:rsidP="00EF00A3">
      <w:pPr>
        <w:pStyle w:val="Default"/>
        <w:ind w:left="567" w:hanging="567"/>
        <w:rPr>
          <w:b/>
          <w:bCs/>
          <w:color w:val="auto"/>
          <w:sz w:val="23"/>
          <w:szCs w:val="23"/>
        </w:rPr>
      </w:pPr>
      <w:r>
        <w:rPr>
          <w:b/>
          <w:bCs/>
          <w:color w:val="auto"/>
          <w:sz w:val="23"/>
          <w:szCs w:val="23"/>
        </w:rPr>
        <w:t xml:space="preserve">5.9 </w:t>
      </w:r>
      <w:r w:rsidR="00EF00A3">
        <w:rPr>
          <w:b/>
          <w:bCs/>
          <w:color w:val="auto"/>
          <w:sz w:val="23"/>
          <w:szCs w:val="23"/>
        </w:rPr>
        <w:tab/>
      </w:r>
      <w:r>
        <w:rPr>
          <w:b/>
          <w:bCs/>
          <w:color w:val="auto"/>
          <w:sz w:val="23"/>
          <w:szCs w:val="23"/>
        </w:rPr>
        <w:t xml:space="preserve">Advertising Signs on Street Furniture </w:t>
      </w:r>
    </w:p>
    <w:p w:rsidR="00EF00A3" w:rsidRDefault="00EF00A3" w:rsidP="00EF00A3">
      <w:pPr>
        <w:pStyle w:val="Default"/>
        <w:rPr>
          <w:b/>
          <w:bCs/>
          <w:color w:val="auto"/>
          <w:sz w:val="23"/>
          <w:szCs w:val="23"/>
        </w:rPr>
      </w:pPr>
    </w:p>
    <w:p w:rsidR="00EF00A3" w:rsidRPr="00EF00A3" w:rsidRDefault="00CA470F" w:rsidP="00EF00A3">
      <w:pPr>
        <w:pStyle w:val="Default"/>
        <w:rPr>
          <w:b/>
          <w:bCs/>
        </w:rPr>
      </w:pPr>
      <w:r w:rsidRPr="00EF00A3">
        <w:rPr>
          <w:b/>
          <w:bCs/>
          <w:color w:val="auto"/>
        </w:rPr>
        <w:t xml:space="preserve">Advertising signs may be displayed on bus shelters subject to the </w:t>
      </w:r>
      <w:r w:rsidRPr="00EF00A3">
        <w:rPr>
          <w:b/>
          <w:bCs/>
        </w:rPr>
        <w:t xml:space="preserve">following </w:t>
      </w:r>
      <w:r w:rsidR="00EF00A3" w:rsidRPr="00EF00A3">
        <w:rPr>
          <w:b/>
          <w:bCs/>
        </w:rPr>
        <w:t>–</w:t>
      </w:r>
    </w:p>
    <w:p w:rsidR="00EF00A3" w:rsidRDefault="00EF00A3" w:rsidP="00EF00A3">
      <w:pPr>
        <w:pStyle w:val="Default"/>
      </w:pPr>
    </w:p>
    <w:p w:rsidR="00CA470F" w:rsidRPr="00EF00A3" w:rsidRDefault="00CA470F" w:rsidP="00EF00A3">
      <w:pPr>
        <w:pStyle w:val="Default"/>
        <w:numPr>
          <w:ilvl w:val="0"/>
          <w:numId w:val="31"/>
        </w:numPr>
        <w:ind w:left="1134" w:hanging="425"/>
        <w:rPr>
          <w:b/>
          <w:bCs/>
          <w:color w:val="auto"/>
        </w:rPr>
      </w:pPr>
      <w:r w:rsidRPr="00EF00A3">
        <w:rPr>
          <w:b/>
          <w:bCs/>
        </w:rPr>
        <w:t xml:space="preserve">only one advertising sign will be permitted on each bus shelter; </w:t>
      </w:r>
    </w:p>
    <w:p w:rsidR="00CA470F" w:rsidRPr="00EF00A3" w:rsidRDefault="00CA470F" w:rsidP="00EF00A3">
      <w:pPr>
        <w:pStyle w:val="Default"/>
        <w:numPr>
          <w:ilvl w:val="0"/>
          <w:numId w:val="31"/>
        </w:numPr>
        <w:spacing w:after="232"/>
        <w:ind w:left="1134" w:hanging="425"/>
        <w:rPr>
          <w:b/>
          <w:bCs/>
          <w:color w:val="auto"/>
        </w:rPr>
      </w:pPr>
      <w:r w:rsidRPr="00EF00A3">
        <w:rPr>
          <w:b/>
          <w:bCs/>
          <w:color w:val="auto"/>
        </w:rPr>
        <w:t xml:space="preserve">the sign is to be of a dimension not exceeding 1.5 </w:t>
      </w:r>
      <w:proofErr w:type="spellStart"/>
      <w:r w:rsidRPr="00EF00A3">
        <w:rPr>
          <w:b/>
          <w:bCs/>
          <w:color w:val="auto"/>
        </w:rPr>
        <w:t>metres</w:t>
      </w:r>
      <w:proofErr w:type="spellEnd"/>
      <w:r w:rsidRPr="00EF00A3">
        <w:rPr>
          <w:b/>
          <w:bCs/>
          <w:color w:val="auto"/>
        </w:rPr>
        <w:t xml:space="preserve"> by </w:t>
      </w:r>
      <w:r w:rsidR="00EF00A3">
        <w:rPr>
          <w:b/>
          <w:bCs/>
          <w:color w:val="auto"/>
        </w:rPr>
        <w:br/>
      </w:r>
      <w:r w:rsidRPr="00EF00A3">
        <w:rPr>
          <w:b/>
          <w:bCs/>
          <w:color w:val="auto"/>
        </w:rPr>
        <w:t xml:space="preserve">1 </w:t>
      </w:r>
      <w:proofErr w:type="spellStart"/>
      <w:r w:rsidRPr="00EF00A3">
        <w:rPr>
          <w:b/>
          <w:bCs/>
          <w:color w:val="auto"/>
        </w:rPr>
        <w:t>metre</w:t>
      </w:r>
      <w:proofErr w:type="spellEnd"/>
      <w:r w:rsidRPr="00EF00A3">
        <w:rPr>
          <w:b/>
          <w:bCs/>
          <w:color w:val="auto"/>
        </w:rPr>
        <w:t xml:space="preserve">; </w:t>
      </w:r>
    </w:p>
    <w:p w:rsidR="00CA470F" w:rsidRPr="00EF00A3" w:rsidRDefault="00CA470F" w:rsidP="00EF00A3">
      <w:pPr>
        <w:pStyle w:val="Default"/>
        <w:numPr>
          <w:ilvl w:val="0"/>
          <w:numId w:val="31"/>
        </w:numPr>
        <w:spacing w:after="232"/>
        <w:ind w:left="1134" w:hanging="425"/>
        <w:rPr>
          <w:b/>
          <w:bCs/>
          <w:color w:val="auto"/>
        </w:rPr>
      </w:pPr>
      <w:r w:rsidRPr="00EF00A3">
        <w:rPr>
          <w:b/>
          <w:bCs/>
          <w:color w:val="auto"/>
        </w:rPr>
        <w:t xml:space="preserve">the sign may be side illuminated; </w:t>
      </w:r>
    </w:p>
    <w:p w:rsidR="00CA470F" w:rsidRPr="00EF00A3" w:rsidRDefault="00CA470F" w:rsidP="00EF00A3">
      <w:pPr>
        <w:pStyle w:val="Default"/>
        <w:numPr>
          <w:ilvl w:val="0"/>
          <w:numId w:val="31"/>
        </w:numPr>
        <w:spacing w:after="232"/>
        <w:ind w:left="1134" w:hanging="425"/>
        <w:rPr>
          <w:b/>
          <w:bCs/>
          <w:color w:val="auto"/>
        </w:rPr>
      </w:pPr>
      <w:r w:rsidRPr="00EF00A3">
        <w:rPr>
          <w:b/>
          <w:bCs/>
          <w:color w:val="auto"/>
        </w:rPr>
        <w:t xml:space="preserve">the sign structure is to be an integral part of the design of the shelter on which it is displayed; and </w:t>
      </w:r>
    </w:p>
    <w:p w:rsidR="00CA470F" w:rsidRPr="00EF00A3" w:rsidRDefault="00CA470F" w:rsidP="00EF00A3">
      <w:pPr>
        <w:pStyle w:val="Default"/>
        <w:numPr>
          <w:ilvl w:val="0"/>
          <w:numId w:val="31"/>
        </w:numPr>
        <w:ind w:left="1134" w:hanging="425"/>
        <w:rPr>
          <w:b/>
          <w:bCs/>
          <w:color w:val="auto"/>
        </w:rPr>
      </w:pPr>
      <w:proofErr w:type="gramStart"/>
      <w:r w:rsidRPr="00EF00A3">
        <w:rPr>
          <w:b/>
          <w:bCs/>
          <w:color w:val="auto"/>
        </w:rPr>
        <w:t>such</w:t>
      </w:r>
      <w:proofErr w:type="gramEnd"/>
      <w:r w:rsidRPr="00EF00A3">
        <w:rPr>
          <w:b/>
          <w:bCs/>
          <w:color w:val="auto"/>
        </w:rPr>
        <w:t xml:space="preserve"> signs are not permitted in ANZAC Parade or on bus shelters in Commonwealth, Kings and Constitution Avenues or the area bounded by these Avenues. </w:t>
      </w:r>
    </w:p>
    <w:p w:rsidR="00CA470F" w:rsidRDefault="00CA470F">
      <w:pPr>
        <w:pStyle w:val="Default"/>
        <w:rPr>
          <w:color w:val="auto"/>
          <w:sz w:val="23"/>
          <w:szCs w:val="23"/>
        </w:rPr>
      </w:pPr>
    </w:p>
    <w:p w:rsidR="00CA470F" w:rsidRDefault="00CA470F" w:rsidP="00EF00A3">
      <w:pPr>
        <w:pStyle w:val="CM22"/>
        <w:spacing w:after="263" w:line="283" w:lineRule="atLeast"/>
        <w:ind w:left="567" w:hanging="567"/>
        <w:rPr>
          <w:sz w:val="23"/>
          <w:szCs w:val="23"/>
        </w:rPr>
      </w:pPr>
      <w:r>
        <w:rPr>
          <w:b/>
          <w:bCs/>
          <w:sz w:val="23"/>
          <w:szCs w:val="23"/>
        </w:rPr>
        <w:t xml:space="preserve">5.10 </w:t>
      </w:r>
      <w:r w:rsidR="00EF00A3">
        <w:rPr>
          <w:b/>
          <w:bCs/>
          <w:sz w:val="23"/>
          <w:szCs w:val="23"/>
        </w:rPr>
        <w:tab/>
      </w:r>
      <w:r>
        <w:rPr>
          <w:b/>
          <w:bCs/>
          <w:sz w:val="23"/>
          <w:szCs w:val="23"/>
        </w:rPr>
        <w:t xml:space="preserve">Tourist Radio Identification Signs </w:t>
      </w:r>
    </w:p>
    <w:p w:rsidR="00CA470F" w:rsidRDefault="00CA470F">
      <w:pPr>
        <w:pStyle w:val="CM22"/>
        <w:spacing w:after="270" w:line="283" w:lineRule="atLeast"/>
        <w:rPr>
          <w:sz w:val="23"/>
          <w:szCs w:val="23"/>
        </w:rPr>
      </w:pPr>
      <w:r>
        <w:rPr>
          <w:b/>
          <w:bCs/>
          <w:sz w:val="23"/>
          <w:szCs w:val="23"/>
        </w:rPr>
        <w:t xml:space="preserve">Tourist and visitor information radio identification signs will be considered where they comply with the following </w:t>
      </w:r>
      <w:r>
        <w:rPr>
          <w:b/>
          <w:bCs/>
          <w:sz w:val="23"/>
          <w:szCs w:val="23"/>
        </w:rPr>
        <w:softHyphen/>
      </w:r>
    </w:p>
    <w:p w:rsidR="00CA470F" w:rsidRDefault="00CA470F" w:rsidP="00EF00A3">
      <w:pPr>
        <w:pStyle w:val="Default"/>
        <w:numPr>
          <w:ilvl w:val="0"/>
          <w:numId w:val="14"/>
        </w:numPr>
        <w:spacing w:after="245"/>
        <w:ind w:left="1134" w:hanging="425"/>
        <w:rPr>
          <w:color w:val="auto"/>
          <w:sz w:val="23"/>
          <w:szCs w:val="23"/>
        </w:rPr>
      </w:pPr>
      <w:r>
        <w:rPr>
          <w:b/>
          <w:bCs/>
          <w:color w:val="auto"/>
          <w:sz w:val="23"/>
          <w:szCs w:val="23"/>
        </w:rPr>
        <w:t xml:space="preserve">a single radio station notice may be displayed on a single pole; </w:t>
      </w:r>
    </w:p>
    <w:p w:rsidR="00CA470F" w:rsidRDefault="00CA470F" w:rsidP="00EF00A3">
      <w:pPr>
        <w:pStyle w:val="Default"/>
        <w:numPr>
          <w:ilvl w:val="0"/>
          <w:numId w:val="14"/>
        </w:numPr>
        <w:spacing w:after="245"/>
        <w:ind w:left="1134" w:hanging="425"/>
        <w:rPr>
          <w:color w:val="auto"/>
          <w:sz w:val="23"/>
          <w:szCs w:val="23"/>
        </w:rPr>
      </w:pPr>
      <w:r>
        <w:rPr>
          <w:b/>
          <w:bCs/>
          <w:color w:val="auto"/>
          <w:sz w:val="23"/>
          <w:szCs w:val="23"/>
        </w:rPr>
        <w:t xml:space="preserve">for multiple station identification in one location the design is to be in the form of a combined notice board which may display up to five radio station frequencies; </w:t>
      </w:r>
    </w:p>
    <w:p w:rsidR="00CA470F" w:rsidRDefault="00CA470F" w:rsidP="00EF00A3">
      <w:pPr>
        <w:pStyle w:val="Default"/>
        <w:numPr>
          <w:ilvl w:val="0"/>
          <w:numId w:val="14"/>
        </w:numPr>
        <w:spacing w:after="245"/>
        <w:ind w:left="1134" w:hanging="425"/>
        <w:rPr>
          <w:color w:val="auto"/>
          <w:sz w:val="23"/>
          <w:szCs w:val="23"/>
        </w:rPr>
      </w:pPr>
      <w:r>
        <w:rPr>
          <w:b/>
          <w:bCs/>
          <w:color w:val="auto"/>
          <w:sz w:val="23"/>
          <w:szCs w:val="23"/>
        </w:rPr>
        <w:t xml:space="preserve">the signs may be located in the Visitor Information Centre on </w:t>
      </w:r>
      <w:proofErr w:type="spellStart"/>
      <w:smartTag w:uri="urn:schemas-microsoft-com:office:smarttags" w:element="Street">
        <w:smartTag w:uri="urn:schemas-microsoft-com:office:smarttags" w:element="address">
          <w:r>
            <w:rPr>
              <w:b/>
              <w:bCs/>
              <w:color w:val="auto"/>
              <w:sz w:val="23"/>
              <w:szCs w:val="23"/>
            </w:rPr>
            <w:t>Northbourne</w:t>
          </w:r>
          <w:proofErr w:type="spellEnd"/>
          <w:r>
            <w:rPr>
              <w:b/>
              <w:bCs/>
              <w:color w:val="auto"/>
              <w:sz w:val="23"/>
              <w:szCs w:val="23"/>
            </w:rPr>
            <w:t xml:space="preserve"> Avenue</w:t>
          </w:r>
        </w:smartTag>
      </w:smartTag>
      <w:r>
        <w:rPr>
          <w:b/>
          <w:bCs/>
          <w:color w:val="auto"/>
          <w:sz w:val="23"/>
          <w:szCs w:val="23"/>
        </w:rPr>
        <w:t xml:space="preserve"> and within car parks of major institutions which function as tourist attractions; </w:t>
      </w:r>
    </w:p>
    <w:p w:rsidR="00CA470F" w:rsidRDefault="00CA470F" w:rsidP="00EF00A3">
      <w:pPr>
        <w:pStyle w:val="Default"/>
        <w:numPr>
          <w:ilvl w:val="0"/>
          <w:numId w:val="14"/>
        </w:numPr>
        <w:spacing w:after="245"/>
        <w:ind w:left="1134" w:hanging="425"/>
        <w:rPr>
          <w:color w:val="auto"/>
          <w:sz w:val="23"/>
          <w:szCs w:val="23"/>
        </w:rPr>
      </w:pPr>
      <w:r>
        <w:rPr>
          <w:b/>
          <w:bCs/>
          <w:color w:val="auto"/>
          <w:sz w:val="23"/>
          <w:szCs w:val="23"/>
        </w:rPr>
        <w:t xml:space="preserve">tourist radio identification signs displaying only the frequency of a station may be permitted in the Information Lay-bys on Approach Routes but not elsewhere on the Main Avenues and Approach Routes; and </w:t>
      </w:r>
    </w:p>
    <w:p w:rsidR="00CA470F" w:rsidRDefault="00CA470F" w:rsidP="00EF00A3">
      <w:pPr>
        <w:pStyle w:val="Default"/>
        <w:numPr>
          <w:ilvl w:val="0"/>
          <w:numId w:val="14"/>
        </w:numPr>
        <w:ind w:left="1134" w:hanging="425"/>
        <w:rPr>
          <w:color w:val="auto"/>
          <w:sz w:val="23"/>
          <w:szCs w:val="23"/>
        </w:rPr>
      </w:pPr>
      <w:proofErr w:type="gramStart"/>
      <w:r>
        <w:rPr>
          <w:b/>
          <w:bCs/>
          <w:color w:val="auto"/>
          <w:sz w:val="23"/>
          <w:szCs w:val="23"/>
        </w:rPr>
        <w:t>the</w:t>
      </w:r>
      <w:proofErr w:type="gramEnd"/>
      <w:r>
        <w:rPr>
          <w:b/>
          <w:bCs/>
          <w:color w:val="auto"/>
          <w:sz w:val="23"/>
          <w:szCs w:val="23"/>
        </w:rPr>
        <w:t xml:space="preserve"> signs are to be painted metal structures with white lettering on a blue background showing only the frequency and the broadcaster identification letters or numbers. </w:t>
      </w:r>
    </w:p>
    <w:p w:rsidR="00CA470F" w:rsidRDefault="00CA470F">
      <w:pPr>
        <w:pStyle w:val="Default"/>
        <w:rPr>
          <w:color w:val="auto"/>
          <w:sz w:val="23"/>
          <w:szCs w:val="23"/>
        </w:rPr>
      </w:pPr>
    </w:p>
    <w:p w:rsidR="00CA470F" w:rsidRDefault="00CA470F" w:rsidP="00274E9E">
      <w:pPr>
        <w:pStyle w:val="CM22"/>
        <w:pageBreakBefore/>
        <w:spacing w:after="263"/>
        <w:ind w:left="567" w:hanging="567"/>
        <w:jc w:val="both"/>
        <w:rPr>
          <w:sz w:val="23"/>
          <w:szCs w:val="23"/>
        </w:rPr>
      </w:pPr>
      <w:r>
        <w:rPr>
          <w:b/>
          <w:bCs/>
          <w:sz w:val="23"/>
          <w:szCs w:val="23"/>
        </w:rPr>
        <w:lastRenderedPageBreak/>
        <w:t xml:space="preserve">5.11 </w:t>
      </w:r>
      <w:r w:rsidR="00274E9E">
        <w:rPr>
          <w:b/>
          <w:bCs/>
          <w:sz w:val="23"/>
          <w:szCs w:val="23"/>
        </w:rPr>
        <w:tab/>
      </w:r>
      <w:r>
        <w:rPr>
          <w:b/>
          <w:bCs/>
          <w:sz w:val="23"/>
          <w:szCs w:val="23"/>
        </w:rPr>
        <w:t xml:space="preserve">Billboards </w:t>
      </w:r>
    </w:p>
    <w:p w:rsidR="00CA470F" w:rsidRDefault="00CA470F">
      <w:pPr>
        <w:pStyle w:val="CM23"/>
        <w:spacing w:after="547"/>
        <w:jc w:val="both"/>
        <w:rPr>
          <w:sz w:val="23"/>
          <w:szCs w:val="23"/>
        </w:rPr>
      </w:pPr>
      <w:r>
        <w:rPr>
          <w:b/>
          <w:bCs/>
          <w:sz w:val="23"/>
          <w:szCs w:val="23"/>
        </w:rPr>
        <w:t xml:space="preserve">Billboards are not permitted on </w:t>
      </w:r>
      <w:proofErr w:type="spellStart"/>
      <w:r>
        <w:rPr>
          <w:b/>
          <w:bCs/>
          <w:sz w:val="23"/>
          <w:szCs w:val="23"/>
        </w:rPr>
        <w:t>unleased</w:t>
      </w:r>
      <w:proofErr w:type="spellEnd"/>
      <w:r>
        <w:rPr>
          <w:b/>
          <w:bCs/>
          <w:sz w:val="23"/>
          <w:szCs w:val="23"/>
        </w:rPr>
        <w:t xml:space="preserve"> land in the Designated Areas. </w:t>
      </w:r>
    </w:p>
    <w:p w:rsidR="00CA470F" w:rsidRDefault="00CA470F" w:rsidP="00274E9E">
      <w:pPr>
        <w:pStyle w:val="CM22"/>
        <w:spacing w:after="263"/>
        <w:ind w:left="567" w:hanging="567"/>
        <w:jc w:val="both"/>
        <w:rPr>
          <w:sz w:val="23"/>
          <w:szCs w:val="23"/>
        </w:rPr>
      </w:pPr>
      <w:r>
        <w:rPr>
          <w:b/>
          <w:bCs/>
          <w:sz w:val="23"/>
          <w:szCs w:val="23"/>
        </w:rPr>
        <w:t xml:space="preserve">5.12 </w:t>
      </w:r>
      <w:r w:rsidR="00274E9E">
        <w:rPr>
          <w:b/>
          <w:bCs/>
          <w:sz w:val="23"/>
          <w:szCs w:val="23"/>
        </w:rPr>
        <w:tab/>
      </w:r>
      <w:r>
        <w:rPr>
          <w:b/>
          <w:bCs/>
          <w:sz w:val="23"/>
          <w:szCs w:val="23"/>
        </w:rPr>
        <w:t xml:space="preserve">Tourist Information Signs </w:t>
      </w:r>
    </w:p>
    <w:p w:rsidR="00CA470F" w:rsidRDefault="00CA470F">
      <w:pPr>
        <w:pStyle w:val="CM22"/>
        <w:spacing w:after="270" w:line="278" w:lineRule="atLeast"/>
        <w:jc w:val="both"/>
        <w:rPr>
          <w:sz w:val="23"/>
          <w:szCs w:val="23"/>
        </w:rPr>
      </w:pPr>
      <w:r>
        <w:rPr>
          <w:b/>
          <w:bCs/>
          <w:sz w:val="23"/>
          <w:szCs w:val="23"/>
        </w:rPr>
        <w:t xml:space="preserve">Tourist information signs on Approach Routes, other than tourist directional signs, are to comply with the following </w:t>
      </w:r>
      <w:r>
        <w:rPr>
          <w:b/>
          <w:bCs/>
          <w:sz w:val="23"/>
          <w:szCs w:val="23"/>
        </w:rPr>
        <w:softHyphen/>
      </w:r>
    </w:p>
    <w:p w:rsidR="00CA470F" w:rsidRDefault="00CA470F" w:rsidP="00274E9E">
      <w:pPr>
        <w:pStyle w:val="CM22"/>
        <w:numPr>
          <w:ilvl w:val="0"/>
          <w:numId w:val="32"/>
        </w:numPr>
        <w:spacing w:after="270" w:line="271" w:lineRule="atLeast"/>
        <w:ind w:left="1134" w:hanging="425"/>
        <w:jc w:val="center"/>
        <w:rPr>
          <w:sz w:val="23"/>
          <w:szCs w:val="23"/>
        </w:rPr>
      </w:pPr>
      <w:r>
        <w:rPr>
          <w:b/>
          <w:bCs/>
          <w:sz w:val="23"/>
          <w:szCs w:val="23"/>
        </w:rPr>
        <w:t xml:space="preserve">The hierarchy of signs on Approach Routes is to include </w:t>
      </w:r>
      <w:r>
        <w:rPr>
          <w:b/>
          <w:bCs/>
          <w:sz w:val="23"/>
          <w:szCs w:val="23"/>
        </w:rPr>
        <w:softHyphen/>
      </w:r>
    </w:p>
    <w:p w:rsidR="00CA470F" w:rsidRDefault="00CA470F" w:rsidP="00274E9E">
      <w:pPr>
        <w:pStyle w:val="CM20"/>
        <w:numPr>
          <w:ilvl w:val="1"/>
          <w:numId w:val="32"/>
        </w:numPr>
        <w:tabs>
          <w:tab w:val="clear" w:pos="1440"/>
          <w:tab w:val="num" w:pos="1843"/>
        </w:tabs>
        <w:spacing w:before="40" w:after="40" w:line="240" w:lineRule="auto"/>
        <w:ind w:left="1843" w:hanging="357"/>
        <w:jc w:val="both"/>
        <w:rPr>
          <w:sz w:val="23"/>
          <w:szCs w:val="23"/>
        </w:rPr>
      </w:pPr>
      <w:proofErr w:type="gramStart"/>
      <w:r>
        <w:rPr>
          <w:b/>
          <w:bCs/>
          <w:sz w:val="23"/>
          <w:szCs w:val="23"/>
        </w:rPr>
        <w:t>a</w:t>
      </w:r>
      <w:proofErr w:type="gramEnd"/>
      <w:r>
        <w:rPr>
          <w:b/>
          <w:bCs/>
          <w:sz w:val="23"/>
          <w:szCs w:val="23"/>
        </w:rPr>
        <w:t xml:space="preserve"> border marker sign which is a single purpose sign to mark the border between the ACT and NSW. Such markers may be on either side of the road at the border; </w:t>
      </w:r>
    </w:p>
    <w:p w:rsidR="00CA470F" w:rsidRDefault="00CA470F" w:rsidP="00274E9E">
      <w:pPr>
        <w:pStyle w:val="CM20"/>
        <w:numPr>
          <w:ilvl w:val="1"/>
          <w:numId w:val="32"/>
        </w:numPr>
        <w:tabs>
          <w:tab w:val="clear" w:pos="1440"/>
          <w:tab w:val="num" w:pos="1843"/>
        </w:tabs>
        <w:spacing w:before="40" w:after="40" w:line="240" w:lineRule="auto"/>
        <w:ind w:left="1843" w:hanging="357"/>
        <w:jc w:val="both"/>
        <w:rPr>
          <w:sz w:val="23"/>
          <w:szCs w:val="23"/>
        </w:rPr>
      </w:pPr>
      <w:r>
        <w:rPr>
          <w:b/>
          <w:bCs/>
          <w:sz w:val="23"/>
          <w:szCs w:val="23"/>
        </w:rPr>
        <w:t xml:space="preserve">a City of Canberra identification sign, of a scale less than that of the border sign, may </w:t>
      </w:r>
      <w:proofErr w:type="spellStart"/>
      <w:r>
        <w:rPr>
          <w:b/>
          <w:bCs/>
          <w:sz w:val="23"/>
          <w:szCs w:val="23"/>
        </w:rPr>
        <w:t>placed</w:t>
      </w:r>
      <w:proofErr w:type="spellEnd"/>
      <w:r>
        <w:rPr>
          <w:b/>
          <w:bCs/>
          <w:sz w:val="23"/>
          <w:szCs w:val="23"/>
        </w:rPr>
        <w:t xml:space="preserve"> in the road verge away from and following the border sign; </w:t>
      </w:r>
    </w:p>
    <w:p w:rsidR="00CA470F" w:rsidRDefault="00CA470F" w:rsidP="00274E9E">
      <w:pPr>
        <w:pStyle w:val="CM20"/>
        <w:numPr>
          <w:ilvl w:val="1"/>
          <w:numId w:val="32"/>
        </w:numPr>
        <w:tabs>
          <w:tab w:val="clear" w:pos="1440"/>
          <w:tab w:val="num" w:pos="1843"/>
        </w:tabs>
        <w:spacing w:before="40" w:after="40" w:line="240" w:lineRule="auto"/>
        <w:ind w:left="1843" w:hanging="357"/>
        <w:jc w:val="both"/>
        <w:rPr>
          <w:sz w:val="23"/>
          <w:szCs w:val="23"/>
        </w:rPr>
      </w:pPr>
      <w:r>
        <w:rPr>
          <w:b/>
          <w:bCs/>
          <w:sz w:val="23"/>
          <w:szCs w:val="23"/>
        </w:rPr>
        <w:t xml:space="preserve">tourist information lay-bys may contain a number of pedestrian scale sign boards displaying </w:t>
      </w:r>
      <w:r>
        <w:rPr>
          <w:b/>
          <w:bCs/>
          <w:sz w:val="23"/>
          <w:szCs w:val="23"/>
        </w:rPr>
        <w:softHyphen/>
      </w:r>
    </w:p>
    <w:p w:rsidR="00CA470F" w:rsidRDefault="00CA470F" w:rsidP="00274E9E">
      <w:pPr>
        <w:pStyle w:val="Default"/>
        <w:numPr>
          <w:ilvl w:val="2"/>
          <w:numId w:val="32"/>
        </w:numPr>
        <w:spacing w:before="40" w:after="40"/>
        <w:ind w:hanging="357"/>
        <w:rPr>
          <w:color w:val="auto"/>
          <w:sz w:val="23"/>
          <w:szCs w:val="23"/>
        </w:rPr>
      </w:pPr>
      <w:r>
        <w:rPr>
          <w:b/>
          <w:bCs/>
          <w:color w:val="auto"/>
          <w:sz w:val="23"/>
          <w:szCs w:val="23"/>
        </w:rPr>
        <w:t xml:space="preserve">a guide map of the Territory </w:t>
      </w:r>
    </w:p>
    <w:p w:rsidR="00CA470F" w:rsidRDefault="00CA470F" w:rsidP="00274E9E">
      <w:pPr>
        <w:pStyle w:val="Default"/>
        <w:numPr>
          <w:ilvl w:val="2"/>
          <w:numId w:val="32"/>
        </w:numPr>
        <w:spacing w:before="40" w:after="40"/>
        <w:ind w:hanging="357"/>
        <w:rPr>
          <w:color w:val="auto"/>
          <w:sz w:val="23"/>
          <w:szCs w:val="23"/>
        </w:rPr>
      </w:pPr>
      <w:r>
        <w:rPr>
          <w:b/>
          <w:bCs/>
          <w:color w:val="auto"/>
          <w:sz w:val="23"/>
          <w:szCs w:val="23"/>
        </w:rPr>
        <w:t xml:space="preserve">welcoming messages in different languages </w:t>
      </w:r>
    </w:p>
    <w:p w:rsidR="00CA470F" w:rsidRDefault="00CA470F" w:rsidP="00274E9E">
      <w:pPr>
        <w:pStyle w:val="Default"/>
        <w:numPr>
          <w:ilvl w:val="2"/>
          <w:numId w:val="32"/>
        </w:numPr>
        <w:spacing w:before="40" w:after="40"/>
        <w:ind w:hanging="357"/>
        <w:rPr>
          <w:color w:val="auto"/>
          <w:sz w:val="23"/>
          <w:szCs w:val="23"/>
        </w:rPr>
      </w:pPr>
      <w:r>
        <w:rPr>
          <w:b/>
          <w:bCs/>
          <w:color w:val="auto"/>
          <w:sz w:val="23"/>
          <w:szCs w:val="23"/>
        </w:rPr>
        <w:t xml:space="preserve">changeable signs advertising major events in </w:t>
      </w:r>
      <w:smartTag w:uri="urn:schemas-microsoft-com:office:smarttags" w:element="City">
        <w:smartTag w:uri="urn:schemas-microsoft-com:office:smarttags" w:element="place">
          <w:r>
            <w:rPr>
              <w:b/>
              <w:bCs/>
              <w:color w:val="auto"/>
              <w:sz w:val="23"/>
              <w:szCs w:val="23"/>
            </w:rPr>
            <w:t>Canberra</w:t>
          </w:r>
        </w:smartTag>
      </w:smartTag>
      <w:r>
        <w:rPr>
          <w:b/>
          <w:bCs/>
          <w:color w:val="auto"/>
          <w:sz w:val="23"/>
          <w:szCs w:val="23"/>
        </w:rPr>
        <w:t xml:space="preserve">; and </w:t>
      </w:r>
    </w:p>
    <w:p w:rsidR="00CA470F" w:rsidRDefault="00CA470F" w:rsidP="00274E9E">
      <w:pPr>
        <w:pStyle w:val="Default"/>
        <w:numPr>
          <w:ilvl w:val="2"/>
          <w:numId w:val="32"/>
        </w:numPr>
        <w:spacing w:before="40" w:after="40"/>
        <w:ind w:hanging="357"/>
        <w:rPr>
          <w:color w:val="auto"/>
          <w:sz w:val="23"/>
          <w:szCs w:val="23"/>
        </w:rPr>
      </w:pPr>
      <w:proofErr w:type="gramStart"/>
      <w:r>
        <w:rPr>
          <w:b/>
          <w:bCs/>
          <w:color w:val="auto"/>
          <w:sz w:val="23"/>
          <w:szCs w:val="23"/>
        </w:rPr>
        <w:t>signs</w:t>
      </w:r>
      <w:proofErr w:type="gramEnd"/>
      <w:r>
        <w:rPr>
          <w:b/>
          <w:bCs/>
          <w:color w:val="auto"/>
          <w:sz w:val="23"/>
          <w:szCs w:val="23"/>
        </w:rPr>
        <w:t xml:space="preserve"> directing visitors to the Visitor Information Centre on </w:t>
      </w:r>
      <w:proofErr w:type="spellStart"/>
      <w:smartTag w:uri="urn:schemas-microsoft-com:office:smarttags" w:element="address">
        <w:r>
          <w:rPr>
            <w:b/>
            <w:bCs/>
            <w:color w:val="auto"/>
            <w:sz w:val="23"/>
            <w:szCs w:val="23"/>
          </w:rPr>
          <w:t>Northbourne</w:t>
        </w:r>
        <w:proofErr w:type="spellEnd"/>
        <w:r>
          <w:rPr>
            <w:b/>
            <w:bCs/>
            <w:color w:val="auto"/>
            <w:sz w:val="23"/>
            <w:szCs w:val="23"/>
          </w:rPr>
          <w:t xml:space="preserve"> Avenue</w:t>
        </w:r>
      </w:smartTag>
      <w:r>
        <w:rPr>
          <w:b/>
          <w:bCs/>
          <w:color w:val="auto"/>
          <w:sz w:val="23"/>
          <w:szCs w:val="23"/>
        </w:rPr>
        <w:t xml:space="preserve">. </w:t>
      </w:r>
    </w:p>
    <w:p w:rsidR="00CA470F" w:rsidRDefault="00CA470F">
      <w:pPr>
        <w:pStyle w:val="Default"/>
        <w:rPr>
          <w:color w:val="auto"/>
          <w:sz w:val="23"/>
          <w:szCs w:val="23"/>
        </w:rPr>
      </w:pPr>
    </w:p>
    <w:p w:rsidR="00CA470F" w:rsidRDefault="00CA470F" w:rsidP="00274E9E">
      <w:pPr>
        <w:pStyle w:val="CM20"/>
        <w:numPr>
          <w:ilvl w:val="0"/>
          <w:numId w:val="33"/>
        </w:numPr>
        <w:jc w:val="both"/>
      </w:pPr>
      <w:r>
        <w:rPr>
          <w:b/>
          <w:bCs/>
          <w:sz w:val="23"/>
          <w:szCs w:val="23"/>
        </w:rPr>
        <w:t xml:space="preserve">Visitor Information Centre signs which identify the distances to the Centre and use the internationally </w:t>
      </w:r>
      <w:proofErr w:type="spellStart"/>
      <w:r>
        <w:rPr>
          <w:b/>
          <w:bCs/>
          <w:sz w:val="23"/>
          <w:szCs w:val="23"/>
        </w:rPr>
        <w:t>recognised</w:t>
      </w:r>
      <w:proofErr w:type="spellEnd"/>
      <w:r>
        <w:rPr>
          <w:b/>
          <w:bCs/>
          <w:sz w:val="23"/>
          <w:szCs w:val="23"/>
        </w:rPr>
        <w:t xml:space="preserve"> information symbol. </w:t>
      </w:r>
    </w:p>
    <w:sectPr w:rsidR="00CA470F" w:rsidSect="00AA6AC3">
      <w:pgSz w:w="11920" w:h="17340"/>
      <w:pgMar w:top="1823" w:right="2281" w:bottom="1440" w:left="1843"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870252FE"/>
    <w:multiLevelType w:val="hybridMultilevel"/>
    <w:tmpl w:val="C96E985D"/>
    <w:lvl w:ilvl="0" w:tplc="FFFFFFFF">
      <w:start w:val="1"/>
      <w:numFmt w:val="bullet"/>
      <w:lvlText w:val="•"/>
      <w:lvlJc w:val="left"/>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
    <w:nsid w:val="8FCA5DF8"/>
    <w:multiLevelType w:val="hybridMultilevel"/>
    <w:tmpl w:val="34CEBD96"/>
    <w:lvl w:ilvl="0" w:tplc="FFFFFFFF">
      <w:start w:val="1"/>
      <w:numFmt w:val="bullet"/>
      <w:lvlText w:val="•"/>
      <w:lvlJc w:val="left"/>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
    <w:nsid w:val="9FA81997"/>
    <w:multiLevelType w:val="hybridMultilevel"/>
    <w:tmpl w:val="8FAB7F68"/>
    <w:lvl w:ilvl="0" w:tplc="FFFFFFFF">
      <w:start w:val="1"/>
      <w:numFmt w:val="bullet"/>
      <w:lvlText w:val="•"/>
      <w:lvlJc w:val="left"/>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3">
    <w:nsid w:val="A52177EC"/>
    <w:multiLevelType w:val="hybridMultilevel"/>
    <w:tmpl w:val="20E6FB93"/>
    <w:lvl w:ilvl="0" w:tplc="FFFFFFFF">
      <w:start w:val="1"/>
      <w:numFmt w:val="bullet"/>
      <w:lvlText w:val="•"/>
      <w:lvlJc w:val="left"/>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4">
    <w:nsid w:val="B7E92D23"/>
    <w:multiLevelType w:val="hybridMultilevel"/>
    <w:tmpl w:val="84BEBD35"/>
    <w:lvl w:ilvl="0" w:tplc="FFFFFFFF">
      <w:start w:val="1"/>
      <w:numFmt w:val="bullet"/>
      <w:lvlText w:val="•"/>
      <w:lvlJc w:val="left"/>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5">
    <w:nsid w:val="C96F2FD1"/>
    <w:multiLevelType w:val="hybridMultilevel"/>
    <w:tmpl w:val="9E0809E3"/>
    <w:lvl w:ilvl="0" w:tplc="FFFFFFFF">
      <w:start w:val="1"/>
      <w:numFmt w:val="ideographDigital"/>
      <w:lvlText w:val=""/>
      <w:lvlJc w:val="left"/>
      <w:rPr>
        <w:rFonts w:cs="Times New Roman"/>
      </w:rPr>
    </w:lvl>
    <w:lvl w:ilvl="1" w:tplc="FFFFFFFF">
      <w:start w:val="1"/>
      <w:numFmt w:val="ideographDigit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6">
    <w:nsid w:val="E4D5613F"/>
    <w:multiLevelType w:val="hybridMultilevel"/>
    <w:tmpl w:val="8A71428E"/>
    <w:lvl w:ilvl="0" w:tplc="FFFFFFFF">
      <w:start w:val="1"/>
      <w:numFmt w:val="bullet"/>
      <w:lvlText w:val="•"/>
      <w:lvlJc w:val="left"/>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7">
    <w:nsid w:val="FBFA3244"/>
    <w:multiLevelType w:val="hybridMultilevel"/>
    <w:tmpl w:val="D7740435"/>
    <w:lvl w:ilvl="0" w:tplc="FFFFFFFF">
      <w:start w:val="1"/>
      <w:numFmt w:val="bullet"/>
      <w:lvlText w:val="•"/>
      <w:lvlJc w:val="left"/>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8">
    <w:nsid w:val="FF14EA17"/>
    <w:multiLevelType w:val="hybridMultilevel"/>
    <w:tmpl w:val="8D86C05E"/>
    <w:lvl w:ilvl="0" w:tplc="FFFFFFFF">
      <w:start w:val="1"/>
      <w:numFmt w:val="bullet"/>
      <w:lvlText w:val="•"/>
      <w:lvlJc w:val="left"/>
    </w:lvl>
    <w:lvl w:ilvl="1" w:tplc="FFFFFFFF">
      <w:start w:val="1"/>
      <w:numFmt w:val="ideographDigital"/>
      <w:lvlText w:val="•"/>
      <w:lvlJc w:val="left"/>
      <w:rPr>
        <w:rFonts w:cs="Times New Roman"/>
      </w:rPr>
    </w:lvl>
    <w:lvl w:ilvl="2" w:tplc="EB81AA9E">
      <w:start w:val="1"/>
      <w:numFmt w:val="bullet"/>
      <w:lvlText w:val="•"/>
      <w:lvlJc w:val="left"/>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9">
    <w:multiLevelType w:val="hybridMultilevel"/>
    <w:tmpl w:val="24DEA257"/>
    <w:lvl w:ilvl="0" w:tplc="FFFFFFFF">
      <w:start w:val="1"/>
      <w:numFmt w:val="ideographDigit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0">
    <w:nsid w:val="00200548"/>
    <w:multiLevelType w:val="hybridMultilevel"/>
    <w:tmpl w:val="294A7876"/>
    <w:lvl w:ilvl="0" w:tplc="412C8524">
      <w:start w:val="1"/>
      <w:numFmt w:val="decimal"/>
      <w:lvlText w:val="%1."/>
      <w:lvlJc w:val="left"/>
      <w:pPr>
        <w:tabs>
          <w:tab w:val="num" w:pos="360"/>
        </w:tabs>
        <w:ind w:left="360" w:hanging="360"/>
      </w:pPr>
      <w:rPr>
        <w:rFonts w:cs="Times New Roman" w:hint="default"/>
        <w:i/>
        <w:iCs/>
      </w:rPr>
    </w:lvl>
    <w:lvl w:ilvl="1" w:tplc="04090019">
      <w:start w:val="1"/>
      <w:numFmt w:val="lowerLetter"/>
      <w:lvlText w:val="%2."/>
      <w:lvlJc w:val="left"/>
      <w:pPr>
        <w:tabs>
          <w:tab w:val="num" w:pos="1080"/>
        </w:tabs>
        <w:ind w:left="1080" w:hanging="360"/>
      </w:pPr>
      <w:rPr>
        <w:rFonts w:cs="Times New Roman"/>
      </w:rPr>
    </w:lvl>
    <w:lvl w:ilvl="2" w:tplc="0409001B">
      <w:start w:val="1"/>
      <w:numFmt w:val="lowerRoman"/>
      <w:lvlText w:val="%3."/>
      <w:lvlJc w:val="right"/>
      <w:pPr>
        <w:tabs>
          <w:tab w:val="num" w:pos="1800"/>
        </w:tabs>
        <w:ind w:left="1800" w:hanging="180"/>
      </w:pPr>
      <w:rPr>
        <w:rFonts w:cs="Times New Roman"/>
      </w:rPr>
    </w:lvl>
    <w:lvl w:ilvl="3" w:tplc="0409000F">
      <w:start w:val="1"/>
      <w:numFmt w:val="decimal"/>
      <w:lvlText w:val="%4."/>
      <w:lvlJc w:val="left"/>
      <w:pPr>
        <w:tabs>
          <w:tab w:val="num" w:pos="2520"/>
        </w:tabs>
        <w:ind w:left="2520" w:hanging="360"/>
      </w:pPr>
      <w:rPr>
        <w:rFonts w:cs="Times New Roman"/>
      </w:rPr>
    </w:lvl>
    <w:lvl w:ilvl="4" w:tplc="04090019">
      <w:start w:val="1"/>
      <w:numFmt w:val="lowerLetter"/>
      <w:lvlText w:val="%5."/>
      <w:lvlJc w:val="left"/>
      <w:pPr>
        <w:tabs>
          <w:tab w:val="num" w:pos="3240"/>
        </w:tabs>
        <w:ind w:left="3240" w:hanging="360"/>
      </w:pPr>
      <w:rPr>
        <w:rFonts w:cs="Times New Roman"/>
      </w:rPr>
    </w:lvl>
    <w:lvl w:ilvl="5" w:tplc="0409001B">
      <w:start w:val="1"/>
      <w:numFmt w:val="lowerRoman"/>
      <w:lvlText w:val="%6."/>
      <w:lvlJc w:val="right"/>
      <w:pPr>
        <w:tabs>
          <w:tab w:val="num" w:pos="3960"/>
        </w:tabs>
        <w:ind w:left="3960" w:hanging="180"/>
      </w:pPr>
      <w:rPr>
        <w:rFonts w:cs="Times New Roman"/>
      </w:rPr>
    </w:lvl>
    <w:lvl w:ilvl="6" w:tplc="0409000F">
      <w:start w:val="1"/>
      <w:numFmt w:val="decimal"/>
      <w:lvlText w:val="%7."/>
      <w:lvlJc w:val="left"/>
      <w:pPr>
        <w:tabs>
          <w:tab w:val="num" w:pos="4680"/>
        </w:tabs>
        <w:ind w:left="4680" w:hanging="360"/>
      </w:pPr>
      <w:rPr>
        <w:rFonts w:cs="Times New Roman"/>
      </w:rPr>
    </w:lvl>
    <w:lvl w:ilvl="7" w:tplc="04090019">
      <w:start w:val="1"/>
      <w:numFmt w:val="lowerLetter"/>
      <w:lvlText w:val="%8."/>
      <w:lvlJc w:val="left"/>
      <w:pPr>
        <w:tabs>
          <w:tab w:val="num" w:pos="5400"/>
        </w:tabs>
        <w:ind w:left="5400" w:hanging="360"/>
      </w:pPr>
      <w:rPr>
        <w:rFonts w:cs="Times New Roman"/>
      </w:rPr>
    </w:lvl>
    <w:lvl w:ilvl="8" w:tplc="0409001B">
      <w:start w:val="1"/>
      <w:numFmt w:val="lowerRoman"/>
      <w:lvlText w:val="%9."/>
      <w:lvlJc w:val="right"/>
      <w:pPr>
        <w:tabs>
          <w:tab w:val="num" w:pos="6120"/>
        </w:tabs>
        <w:ind w:left="6120" w:hanging="180"/>
      </w:pPr>
      <w:rPr>
        <w:rFonts w:cs="Times New Roman"/>
      </w:rPr>
    </w:lvl>
  </w:abstractNum>
  <w:abstractNum w:abstractNumId="11">
    <w:nsid w:val="05665BC7"/>
    <w:multiLevelType w:val="hybridMultilevel"/>
    <w:tmpl w:val="3EB03D60"/>
    <w:lvl w:ilvl="0" w:tplc="0DA02A48">
      <w:start w:val="1"/>
      <w:numFmt w:val="bullet"/>
      <w:lvlText w:val=""/>
      <w:lvlJc w:val="left"/>
      <w:pPr>
        <w:tabs>
          <w:tab w:val="num" w:pos="927"/>
        </w:tabs>
        <w:ind w:left="927" w:hanging="360"/>
      </w:pPr>
      <w:rPr>
        <w:rFonts w:ascii="Wingdings" w:hAnsi="Wingdings" w:hint="default"/>
        <w:sz w:val="16"/>
      </w:rPr>
    </w:lvl>
    <w:lvl w:ilvl="1" w:tplc="04090003">
      <w:start w:val="1"/>
      <w:numFmt w:val="bullet"/>
      <w:lvlText w:val="o"/>
      <w:lvlJc w:val="left"/>
      <w:pPr>
        <w:tabs>
          <w:tab w:val="num" w:pos="1647"/>
        </w:tabs>
        <w:ind w:left="1647" w:hanging="360"/>
      </w:pPr>
      <w:rPr>
        <w:rFonts w:ascii="Courier New" w:hAnsi="Courier New" w:hint="default"/>
      </w:rPr>
    </w:lvl>
    <w:lvl w:ilvl="2" w:tplc="04090005">
      <w:start w:val="1"/>
      <w:numFmt w:val="bullet"/>
      <w:lvlText w:val=""/>
      <w:lvlJc w:val="left"/>
      <w:pPr>
        <w:tabs>
          <w:tab w:val="num" w:pos="2367"/>
        </w:tabs>
        <w:ind w:left="2367" w:hanging="360"/>
      </w:pPr>
      <w:rPr>
        <w:rFonts w:ascii="Wingdings" w:hAnsi="Wingdings" w:hint="default"/>
      </w:rPr>
    </w:lvl>
    <w:lvl w:ilvl="3" w:tplc="04090001">
      <w:start w:val="1"/>
      <w:numFmt w:val="bullet"/>
      <w:lvlText w:val=""/>
      <w:lvlJc w:val="left"/>
      <w:pPr>
        <w:tabs>
          <w:tab w:val="num" w:pos="3087"/>
        </w:tabs>
        <w:ind w:left="3087" w:hanging="360"/>
      </w:pPr>
      <w:rPr>
        <w:rFonts w:ascii="Symbol" w:hAnsi="Symbol" w:hint="default"/>
      </w:rPr>
    </w:lvl>
    <w:lvl w:ilvl="4" w:tplc="04090003">
      <w:start w:val="1"/>
      <w:numFmt w:val="bullet"/>
      <w:lvlText w:val="o"/>
      <w:lvlJc w:val="left"/>
      <w:pPr>
        <w:tabs>
          <w:tab w:val="num" w:pos="3807"/>
        </w:tabs>
        <w:ind w:left="3807" w:hanging="360"/>
      </w:pPr>
      <w:rPr>
        <w:rFonts w:ascii="Courier New" w:hAnsi="Courier New" w:hint="default"/>
      </w:rPr>
    </w:lvl>
    <w:lvl w:ilvl="5" w:tplc="04090005">
      <w:start w:val="1"/>
      <w:numFmt w:val="bullet"/>
      <w:lvlText w:val=""/>
      <w:lvlJc w:val="left"/>
      <w:pPr>
        <w:tabs>
          <w:tab w:val="num" w:pos="4527"/>
        </w:tabs>
        <w:ind w:left="4527" w:hanging="360"/>
      </w:pPr>
      <w:rPr>
        <w:rFonts w:ascii="Wingdings" w:hAnsi="Wingdings" w:hint="default"/>
      </w:rPr>
    </w:lvl>
    <w:lvl w:ilvl="6" w:tplc="04090001">
      <w:start w:val="1"/>
      <w:numFmt w:val="bullet"/>
      <w:lvlText w:val=""/>
      <w:lvlJc w:val="left"/>
      <w:pPr>
        <w:tabs>
          <w:tab w:val="num" w:pos="5247"/>
        </w:tabs>
        <w:ind w:left="5247" w:hanging="360"/>
      </w:pPr>
      <w:rPr>
        <w:rFonts w:ascii="Symbol" w:hAnsi="Symbol" w:hint="default"/>
      </w:rPr>
    </w:lvl>
    <w:lvl w:ilvl="7" w:tplc="04090003">
      <w:start w:val="1"/>
      <w:numFmt w:val="bullet"/>
      <w:lvlText w:val="o"/>
      <w:lvlJc w:val="left"/>
      <w:pPr>
        <w:tabs>
          <w:tab w:val="num" w:pos="5967"/>
        </w:tabs>
        <w:ind w:left="5967" w:hanging="360"/>
      </w:pPr>
      <w:rPr>
        <w:rFonts w:ascii="Courier New" w:hAnsi="Courier New" w:hint="default"/>
      </w:rPr>
    </w:lvl>
    <w:lvl w:ilvl="8" w:tplc="04090005">
      <w:start w:val="1"/>
      <w:numFmt w:val="bullet"/>
      <w:lvlText w:val=""/>
      <w:lvlJc w:val="left"/>
      <w:pPr>
        <w:tabs>
          <w:tab w:val="num" w:pos="6687"/>
        </w:tabs>
        <w:ind w:left="6687" w:hanging="360"/>
      </w:pPr>
      <w:rPr>
        <w:rFonts w:ascii="Wingdings" w:hAnsi="Wingdings" w:hint="default"/>
      </w:rPr>
    </w:lvl>
  </w:abstractNum>
  <w:abstractNum w:abstractNumId="12">
    <w:nsid w:val="232A369B"/>
    <w:multiLevelType w:val="hybridMultilevel"/>
    <w:tmpl w:val="1A28EC70"/>
    <w:lvl w:ilvl="0" w:tplc="EB81AA9E">
      <w:start w:val="1"/>
      <w:numFmt w:val="bullet"/>
      <w:lvlText w:val="•"/>
      <w:lvlJc w:val="left"/>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3">
    <w:nsid w:val="23FE72BC"/>
    <w:multiLevelType w:val="hybridMultilevel"/>
    <w:tmpl w:val="B5F88778"/>
    <w:lvl w:ilvl="0" w:tplc="FFFFFFFF">
      <w:start w:val="1"/>
      <w:numFmt w:val="bullet"/>
      <w:lvlText w:val="•"/>
      <w:lvlJc w:val="left"/>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4">
    <w:nsid w:val="24B27EBD"/>
    <w:multiLevelType w:val="hybridMultilevel"/>
    <w:tmpl w:val="CD5E1574"/>
    <w:lvl w:ilvl="0" w:tplc="04090003">
      <w:start w:val="1"/>
      <w:numFmt w:val="bullet"/>
      <w:lvlText w:val="o"/>
      <w:lvlJc w:val="left"/>
      <w:pPr>
        <w:tabs>
          <w:tab w:val="num" w:pos="1815"/>
        </w:tabs>
        <w:ind w:left="1815" w:hanging="360"/>
      </w:pPr>
      <w:rPr>
        <w:rFonts w:ascii="Courier New" w:hAnsi="Courier New" w:hint="default"/>
      </w:rPr>
    </w:lvl>
    <w:lvl w:ilvl="1" w:tplc="04090003">
      <w:start w:val="1"/>
      <w:numFmt w:val="bullet"/>
      <w:lvlText w:val="o"/>
      <w:lvlJc w:val="left"/>
      <w:pPr>
        <w:tabs>
          <w:tab w:val="num" w:pos="2535"/>
        </w:tabs>
        <w:ind w:left="2535" w:hanging="360"/>
      </w:pPr>
      <w:rPr>
        <w:rFonts w:ascii="Courier New" w:hAnsi="Courier New" w:hint="default"/>
      </w:rPr>
    </w:lvl>
    <w:lvl w:ilvl="2" w:tplc="04090005">
      <w:start w:val="1"/>
      <w:numFmt w:val="bullet"/>
      <w:lvlText w:val=""/>
      <w:lvlJc w:val="left"/>
      <w:pPr>
        <w:tabs>
          <w:tab w:val="num" w:pos="3255"/>
        </w:tabs>
        <w:ind w:left="3255" w:hanging="360"/>
      </w:pPr>
      <w:rPr>
        <w:rFonts w:ascii="Wingdings" w:hAnsi="Wingdings" w:hint="default"/>
      </w:rPr>
    </w:lvl>
    <w:lvl w:ilvl="3" w:tplc="04090001">
      <w:start w:val="1"/>
      <w:numFmt w:val="bullet"/>
      <w:lvlText w:val=""/>
      <w:lvlJc w:val="left"/>
      <w:pPr>
        <w:tabs>
          <w:tab w:val="num" w:pos="3975"/>
        </w:tabs>
        <w:ind w:left="3975" w:hanging="360"/>
      </w:pPr>
      <w:rPr>
        <w:rFonts w:ascii="Symbol" w:hAnsi="Symbol" w:hint="default"/>
      </w:rPr>
    </w:lvl>
    <w:lvl w:ilvl="4" w:tplc="04090003">
      <w:start w:val="1"/>
      <w:numFmt w:val="bullet"/>
      <w:lvlText w:val="o"/>
      <w:lvlJc w:val="left"/>
      <w:pPr>
        <w:tabs>
          <w:tab w:val="num" w:pos="4695"/>
        </w:tabs>
        <w:ind w:left="4695" w:hanging="360"/>
      </w:pPr>
      <w:rPr>
        <w:rFonts w:ascii="Courier New" w:hAnsi="Courier New" w:hint="default"/>
      </w:rPr>
    </w:lvl>
    <w:lvl w:ilvl="5" w:tplc="04090005">
      <w:start w:val="1"/>
      <w:numFmt w:val="bullet"/>
      <w:lvlText w:val=""/>
      <w:lvlJc w:val="left"/>
      <w:pPr>
        <w:tabs>
          <w:tab w:val="num" w:pos="5415"/>
        </w:tabs>
        <w:ind w:left="5415" w:hanging="360"/>
      </w:pPr>
      <w:rPr>
        <w:rFonts w:ascii="Wingdings" w:hAnsi="Wingdings" w:hint="default"/>
      </w:rPr>
    </w:lvl>
    <w:lvl w:ilvl="6" w:tplc="04090001">
      <w:start w:val="1"/>
      <w:numFmt w:val="bullet"/>
      <w:lvlText w:val=""/>
      <w:lvlJc w:val="left"/>
      <w:pPr>
        <w:tabs>
          <w:tab w:val="num" w:pos="6135"/>
        </w:tabs>
        <w:ind w:left="6135" w:hanging="360"/>
      </w:pPr>
      <w:rPr>
        <w:rFonts w:ascii="Symbol" w:hAnsi="Symbol" w:hint="default"/>
      </w:rPr>
    </w:lvl>
    <w:lvl w:ilvl="7" w:tplc="04090003">
      <w:start w:val="1"/>
      <w:numFmt w:val="bullet"/>
      <w:lvlText w:val="o"/>
      <w:lvlJc w:val="left"/>
      <w:pPr>
        <w:tabs>
          <w:tab w:val="num" w:pos="6855"/>
        </w:tabs>
        <w:ind w:left="6855" w:hanging="360"/>
      </w:pPr>
      <w:rPr>
        <w:rFonts w:ascii="Courier New" w:hAnsi="Courier New" w:hint="default"/>
      </w:rPr>
    </w:lvl>
    <w:lvl w:ilvl="8" w:tplc="04090005">
      <w:start w:val="1"/>
      <w:numFmt w:val="bullet"/>
      <w:lvlText w:val=""/>
      <w:lvlJc w:val="left"/>
      <w:pPr>
        <w:tabs>
          <w:tab w:val="num" w:pos="7575"/>
        </w:tabs>
        <w:ind w:left="7575" w:hanging="360"/>
      </w:pPr>
      <w:rPr>
        <w:rFonts w:ascii="Wingdings" w:hAnsi="Wingdings" w:hint="default"/>
      </w:rPr>
    </w:lvl>
  </w:abstractNum>
  <w:abstractNum w:abstractNumId="15">
    <w:nsid w:val="338C3DC3"/>
    <w:multiLevelType w:val="hybridMultilevel"/>
    <w:tmpl w:val="5622DC36"/>
    <w:lvl w:ilvl="0" w:tplc="0DA02A48">
      <w:start w:val="1"/>
      <w:numFmt w:val="bullet"/>
      <w:lvlText w:val=""/>
      <w:lvlJc w:val="left"/>
      <w:pPr>
        <w:tabs>
          <w:tab w:val="num" w:pos="927"/>
        </w:tabs>
        <w:ind w:left="927" w:hanging="360"/>
      </w:pPr>
      <w:rPr>
        <w:rFonts w:ascii="Wingdings" w:hAnsi="Wingdings" w:hint="default"/>
        <w:sz w:val="16"/>
      </w:rPr>
    </w:lvl>
    <w:lvl w:ilvl="1" w:tplc="04090003">
      <w:start w:val="1"/>
      <w:numFmt w:val="bullet"/>
      <w:lvlText w:val="o"/>
      <w:lvlJc w:val="left"/>
      <w:pPr>
        <w:tabs>
          <w:tab w:val="num" w:pos="1647"/>
        </w:tabs>
        <w:ind w:left="1647" w:hanging="360"/>
      </w:pPr>
      <w:rPr>
        <w:rFonts w:ascii="Courier New" w:hAnsi="Courier New" w:hint="default"/>
      </w:rPr>
    </w:lvl>
    <w:lvl w:ilvl="2" w:tplc="04090005">
      <w:start w:val="1"/>
      <w:numFmt w:val="bullet"/>
      <w:lvlText w:val=""/>
      <w:lvlJc w:val="left"/>
      <w:pPr>
        <w:tabs>
          <w:tab w:val="num" w:pos="2367"/>
        </w:tabs>
        <w:ind w:left="2367" w:hanging="360"/>
      </w:pPr>
      <w:rPr>
        <w:rFonts w:ascii="Wingdings" w:hAnsi="Wingdings" w:hint="default"/>
      </w:rPr>
    </w:lvl>
    <w:lvl w:ilvl="3" w:tplc="04090001">
      <w:start w:val="1"/>
      <w:numFmt w:val="bullet"/>
      <w:lvlText w:val=""/>
      <w:lvlJc w:val="left"/>
      <w:pPr>
        <w:tabs>
          <w:tab w:val="num" w:pos="3087"/>
        </w:tabs>
        <w:ind w:left="3087" w:hanging="360"/>
      </w:pPr>
      <w:rPr>
        <w:rFonts w:ascii="Symbol" w:hAnsi="Symbol" w:hint="default"/>
      </w:rPr>
    </w:lvl>
    <w:lvl w:ilvl="4" w:tplc="04090003">
      <w:start w:val="1"/>
      <w:numFmt w:val="bullet"/>
      <w:lvlText w:val="o"/>
      <w:lvlJc w:val="left"/>
      <w:pPr>
        <w:tabs>
          <w:tab w:val="num" w:pos="3807"/>
        </w:tabs>
        <w:ind w:left="3807" w:hanging="360"/>
      </w:pPr>
      <w:rPr>
        <w:rFonts w:ascii="Courier New" w:hAnsi="Courier New" w:hint="default"/>
      </w:rPr>
    </w:lvl>
    <w:lvl w:ilvl="5" w:tplc="04090005">
      <w:start w:val="1"/>
      <w:numFmt w:val="bullet"/>
      <w:lvlText w:val=""/>
      <w:lvlJc w:val="left"/>
      <w:pPr>
        <w:tabs>
          <w:tab w:val="num" w:pos="4527"/>
        </w:tabs>
        <w:ind w:left="4527" w:hanging="360"/>
      </w:pPr>
      <w:rPr>
        <w:rFonts w:ascii="Wingdings" w:hAnsi="Wingdings" w:hint="default"/>
      </w:rPr>
    </w:lvl>
    <w:lvl w:ilvl="6" w:tplc="04090001">
      <w:start w:val="1"/>
      <w:numFmt w:val="bullet"/>
      <w:lvlText w:val=""/>
      <w:lvlJc w:val="left"/>
      <w:pPr>
        <w:tabs>
          <w:tab w:val="num" w:pos="5247"/>
        </w:tabs>
        <w:ind w:left="5247" w:hanging="360"/>
      </w:pPr>
      <w:rPr>
        <w:rFonts w:ascii="Symbol" w:hAnsi="Symbol" w:hint="default"/>
      </w:rPr>
    </w:lvl>
    <w:lvl w:ilvl="7" w:tplc="04090003">
      <w:start w:val="1"/>
      <w:numFmt w:val="bullet"/>
      <w:lvlText w:val="o"/>
      <w:lvlJc w:val="left"/>
      <w:pPr>
        <w:tabs>
          <w:tab w:val="num" w:pos="5967"/>
        </w:tabs>
        <w:ind w:left="5967" w:hanging="360"/>
      </w:pPr>
      <w:rPr>
        <w:rFonts w:ascii="Courier New" w:hAnsi="Courier New" w:hint="default"/>
      </w:rPr>
    </w:lvl>
    <w:lvl w:ilvl="8" w:tplc="04090005">
      <w:start w:val="1"/>
      <w:numFmt w:val="bullet"/>
      <w:lvlText w:val=""/>
      <w:lvlJc w:val="left"/>
      <w:pPr>
        <w:tabs>
          <w:tab w:val="num" w:pos="6687"/>
        </w:tabs>
        <w:ind w:left="6687" w:hanging="360"/>
      </w:pPr>
      <w:rPr>
        <w:rFonts w:ascii="Wingdings" w:hAnsi="Wingdings" w:hint="default"/>
      </w:rPr>
    </w:lvl>
  </w:abstractNum>
  <w:abstractNum w:abstractNumId="16">
    <w:nsid w:val="3C64F35A"/>
    <w:multiLevelType w:val="hybridMultilevel"/>
    <w:tmpl w:val="6DE14E68"/>
    <w:lvl w:ilvl="0" w:tplc="FFFFFFFF">
      <w:start w:val="1"/>
      <w:numFmt w:val="ideographDigit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7">
    <w:nsid w:val="3EFA51AC"/>
    <w:multiLevelType w:val="hybridMultilevel"/>
    <w:tmpl w:val="F25B1744"/>
    <w:lvl w:ilvl="0" w:tplc="FFFFFFFF">
      <w:start w:val="1"/>
      <w:numFmt w:val="bullet"/>
      <w:lvlText w:val="•"/>
      <w:lvlJc w:val="left"/>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8">
    <w:nsid w:val="408A20F6"/>
    <w:multiLevelType w:val="hybridMultilevel"/>
    <w:tmpl w:val="7480C870"/>
    <w:lvl w:ilvl="0" w:tplc="EB81AA9E">
      <w:start w:val="1"/>
      <w:numFmt w:val="bullet"/>
      <w:lvlText w:val="•"/>
      <w:lvlJc w:val="left"/>
    </w:lvl>
    <w:lvl w:ilvl="1" w:tplc="04090003">
      <w:start w:val="1"/>
      <w:numFmt w:val="bullet"/>
      <w:lvlText w:val="o"/>
      <w:lvlJc w:val="left"/>
      <w:pPr>
        <w:tabs>
          <w:tab w:val="num" w:pos="2880"/>
        </w:tabs>
        <w:ind w:left="2880" w:hanging="360"/>
      </w:pPr>
      <w:rPr>
        <w:rFonts w:ascii="Courier New" w:hAnsi="Courier New" w:hint="default"/>
      </w:rPr>
    </w:lvl>
    <w:lvl w:ilvl="2" w:tplc="04090005">
      <w:start w:val="1"/>
      <w:numFmt w:val="bullet"/>
      <w:lvlText w:val=""/>
      <w:lvlJc w:val="left"/>
      <w:pPr>
        <w:tabs>
          <w:tab w:val="num" w:pos="3600"/>
        </w:tabs>
        <w:ind w:left="3600" w:hanging="360"/>
      </w:pPr>
      <w:rPr>
        <w:rFonts w:ascii="Wingdings" w:hAnsi="Wingdings" w:hint="default"/>
      </w:rPr>
    </w:lvl>
    <w:lvl w:ilvl="3" w:tplc="04090001">
      <w:start w:val="1"/>
      <w:numFmt w:val="bullet"/>
      <w:lvlText w:val=""/>
      <w:lvlJc w:val="left"/>
      <w:pPr>
        <w:tabs>
          <w:tab w:val="num" w:pos="4320"/>
        </w:tabs>
        <w:ind w:left="4320" w:hanging="360"/>
      </w:pPr>
      <w:rPr>
        <w:rFonts w:ascii="Symbol" w:hAnsi="Symbol" w:hint="default"/>
      </w:rPr>
    </w:lvl>
    <w:lvl w:ilvl="4" w:tplc="04090003">
      <w:start w:val="1"/>
      <w:numFmt w:val="bullet"/>
      <w:lvlText w:val="o"/>
      <w:lvlJc w:val="left"/>
      <w:pPr>
        <w:tabs>
          <w:tab w:val="num" w:pos="5040"/>
        </w:tabs>
        <w:ind w:left="5040" w:hanging="360"/>
      </w:pPr>
      <w:rPr>
        <w:rFonts w:ascii="Courier New" w:hAnsi="Courier New" w:hint="default"/>
      </w:rPr>
    </w:lvl>
    <w:lvl w:ilvl="5" w:tplc="04090005">
      <w:start w:val="1"/>
      <w:numFmt w:val="bullet"/>
      <w:lvlText w:val=""/>
      <w:lvlJc w:val="left"/>
      <w:pPr>
        <w:tabs>
          <w:tab w:val="num" w:pos="5760"/>
        </w:tabs>
        <w:ind w:left="5760" w:hanging="360"/>
      </w:pPr>
      <w:rPr>
        <w:rFonts w:ascii="Wingdings" w:hAnsi="Wingdings" w:hint="default"/>
      </w:rPr>
    </w:lvl>
    <w:lvl w:ilvl="6" w:tplc="04090001">
      <w:start w:val="1"/>
      <w:numFmt w:val="bullet"/>
      <w:lvlText w:val=""/>
      <w:lvlJc w:val="left"/>
      <w:pPr>
        <w:tabs>
          <w:tab w:val="num" w:pos="6480"/>
        </w:tabs>
        <w:ind w:left="6480" w:hanging="360"/>
      </w:pPr>
      <w:rPr>
        <w:rFonts w:ascii="Symbol" w:hAnsi="Symbol" w:hint="default"/>
      </w:rPr>
    </w:lvl>
    <w:lvl w:ilvl="7" w:tplc="04090003">
      <w:start w:val="1"/>
      <w:numFmt w:val="bullet"/>
      <w:lvlText w:val="o"/>
      <w:lvlJc w:val="left"/>
      <w:pPr>
        <w:tabs>
          <w:tab w:val="num" w:pos="7200"/>
        </w:tabs>
        <w:ind w:left="7200" w:hanging="360"/>
      </w:pPr>
      <w:rPr>
        <w:rFonts w:ascii="Courier New" w:hAnsi="Courier New" w:hint="default"/>
      </w:rPr>
    </w:lvl>
    <w:lvl w:ilvl="8" w:tplc="04090005">
      <w:start w:val="1"/>
      <w:numFmt w:val="bullet"/>
      <w:lvlText w:val=""/>
      <w:lvlJc w:val="left"/>
      <w:pPr>
        <w:tabs>
          <w:tab w:val="num" w:pos="7920"/>
        </w:tabs>
        <w:ind w:left="7920" w:hanging="360"/>
      </w:pPr>
      <w:rPr>
        <w:rFonts w:ascii="Wingdings" w:hAnsi="Wingdings" w:hint="default"/>
      </w:rPr>
    </w:lvl>
  </w:abstractNum>
  <w:abstractNum w:abstractNumId="19">
    <w:nsid w:val="41A62F14"/>
    <w:multiLevelType w:val="hybridMultilevel"/>
    <w:tmpl w:val="26F23B6E"/>
    <w:lvl w:ilvl="0" w:tplc="FFFFFFFF">
      <w:start w:val="1"/>
      <w:numFmt w:val="bullet"/>
      <w:lvlText w:val="•"/>
      <w:lvlJc w:val="left"/>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0">
    <w:nsid w:val="48617DB4"/>
    <w:multiLevelType w:val="hybridMultilevel"/>
    <w:tmpl w:val="53B851A6"/>
    <w:lvl w:ilvl="0" w:tplc="FFFFFFFF">
      <w:start w:val="1"/>
      <w:numFmt w:val="bullet"/>
      <w:lvlText w:val="•"/>
      <w:lvlJc w:val="left"/>
    </w:lvl>
    <w:lvl w:ilvl="1" w:tplc="FFFFFFFF">
      <w:start w:val="1"/>
      <w:numFmt w:val="ideographDigital"/>
      <w:lvlText w:val="•"/>
      <w:lvlJc w:val="left"/>
      <w:rPr>
        <w:rFonts w:cs="Times New Roman"/>
      </w:rPr>
    </w:lvl>
    <w:lvl w:ilvl="2" w:tplc="EB81AA9E">
      <w:start w:val="1"/>
      <w:numFmt w:val="bullet"/>
      <w:lvlText w:val="•"/>
      <w:lvlJc w:val="left"/>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1">
    <w:nsid w:val="51B84090"/>
    <w:multiLevelType w:val="hybridMultilevel"/>
    <w:tmpl w:val="3FF2B576"/>
    <w:lvl w:ilvl="0" w:tplc="FFFFFFFF">
      <w:start w:val="1"/>
      <w:numFmt w:val="bullet"/>
      <w:lvlText w:val="•"/>
      <w:lvlJc w:val="left"/>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22">
    <w:nsid w:val="51DD5319"/>
    <w:multiLevelType w:val="hybridMultilevel"/>
    <w:tmpl w:val="47F4ADBA"/>
    <w:lvl w:ilvl="0" w:tplc="FFFFFFFF">
      <w:start w:val="1"/>
      <w:numFmt w:val="bullet"/>
      <w:lvlText w:val="•"/>
      <w:lvlJc w:val="left"/>
    </w:lvl>
    <w:lvl w:ilvl="1" w:tplc="04090003">
      <w:start w:val="1"/>
      <w:numFmt w:val="bullet"/>
      <w:lvlText w:val="o"/>
      <w:lvlJc w:val="left"/>
      <w:pPr>
        <w:tabs>
          <w:tab w:val="num" w:pos="2052"/>
        </w:tabs>
        <w:ind w:left="2052" w:hanging="360"/>
      </w:pPr>
      <w:rPr>
        <w:rFonts w:ascii="Courier New" w:hAnsi="Courier New" w:hint="default"/>
      </w:rPr>
    </w:lvl>
    <w:lvl w:ilvl="2" w:tplc="04090005">
      <w:start w:val="1"/>
      <w:numFmt w:val="bullet"/>
      <w:lvlText w:val=""/>
      <w:lvlJc w:val="left"/>
      <w:pPr>
        <w:tabs>
          <w:tab w:val="num" w:pos="2772"/>
        </w:tabs>
        <w:ind w:left="2772" w:hanging="360"/>
      </w:pPr>
      <w:rPr>
        <w:rFonts w:ascii="Wingdings" w:hAnsi="Wingdings" w:hint="default"/>
      </w:rPr>
    </w:lvl>
    <w:lvl w:ilvl="3" w:tplc="04090001">
      <w:start w:val="1"/>
      <w:numFmt w:val="bullet"/>
      <w:lvlText w:val=""/>
      <w:lvlJc w:val="left"/>
      <w:pPr>
        <w:tabs>
          <w:tab w:val="num" w:pos="3492"/>
        </w:tabs>
        <w:ind w:left="3492" w:hanging="360"/>
      </w:pPr>
      <w:rPr>
        <w:rFonts w:ascii="Symbol" w:hAnsi="Symbol" w:hint="default"/>
      </w:rPr>
    </w:lvl>
    <w:lvl w:ilvl="4" w:tplc="04090003">
      <w:start w:val="1"/>
      <w:numFmt w:val="bullet"/>
      <w:lvlText w:val="o"/>
      <w:lvlJc w:val="left"/>
      <w:pPr>
        <w:tabs>
          <w:tab w:val="num" w:pos="4212"/>
        </w:tabs>
        <w:ind w:left="4212" w:hanging="360"/>
      </w:pPr>
      <w:rPr>
        <w:rFonts w:ascii="Courier New" w:hAnsi="Courier New" w:hint="default"/>
      </w:rPr>
    </w:lvl>
    <w:lvl w:ilvl="5" w:tplc="04090005">
      <w:start w:val="1"/>
      <w:numFmt w:val="bullet"/>
      <w:lvlText w:val=""/>
      <w:lvlJc w:val="left"/>
      <w:pPr>
        <w:tabs>
          <w:tab w:val="num" w:pos="4932"/>
        </w:tabs>
        <w:ind w:left="4932" w:hanging="360"/>
      </w:pPr>
      <w:rPr>
        <w:rFonts w:ascii="Wingdings" w:hAnsi="Wingdings" w:hint="default"/>
      </w:rPr>
    </w:lvl>
    <w:lvl w:ilvl="6" w:tplc="04090001">
      <w:start w:val="1"/>
      <w:numFmt w:val="bullet"/>
      <w:lvlText w:val=""/>
      <w:lvlJc w:val="left"/>
      <w:pPr>
        <w:tabs>
          <w:tab w:val="num" w:pos="5652"/>
        </w:tabs>
        <w:ind w:left="5652" w:hanging="360"/>
      </w:pPr>
      <w:rPr>
        <w:rFonts w:ascii="Symbol" w:hAnsi="Symbol" w:hint="default"/>
      </w:rPr>
    </w:lvl>
    <w:lvl w:ilvl="7" w:tplc="04090003">
      <w:start w:val="1"/>
      <w:numFmt w:val="bullet"/>
      <w:lvlText w:val="o"/>
      <w:lvlJc w:val="left"/>
      <w:pPr>
        <w:tabs>
          <w:tab w:val="num" w:pos="6372"/>
        </w:tabs>
        <w:ind w:left="6372" w:hanging="360"/>
      </w:pPr>
      <w:rPr>
        <w:rFonts w:ascii="Courier New" w:hAnsi="Courier New" w:hint="default"/>
      </w:rPr>
    </w:lvl>
    <w:lvl w:ilvl="8" w:tplc="04090005">
      <w:start w:val="1"/>
      <w:numFmt w:val="bullet"/>
      <w:lvlText w:val=""/>
      <w:lvlJc w:val="left"/>
      <w:pPr>
        <w:tabs>
          <w:tab w:val="num" w:pos="7092"/>
        </w:tabs>
        <w:ind w:left="7092" w:hanging="360"/>
      </w:pPr>
      <w:rPr>
        <w:rFonts w:ascii="Wingdings" w:hAnsi="Wingdings" w:hint="default"/>
      </w:rPr>
    </w:lvl>
  </w:abstractNum>
  <w:abstractNum w:abstractNumId="23">
    <w:nsid w:val="5768718E"/>
    <w:multiLevelType w:val="hybridMultilevel"/>
    <w:tmpl w:val="D14252C2"/>
    <w:lvl w:ilvl="0" w:tplc="EB81AA9E">
      <w:start w:val="1"/>
      <w:numFmt w:val="bullet"/>
      <w:lvlText w:val="•"/>
      <w:lvlJc w:val="left"/>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24">
    <w:nsid w:val="5EDE8D81"/>
    <w:multiLevelType w:val="hybridMultilevel"/>
    <w:tmpl w:val="6400BA44"/>
    <w:lvl w:ilvl="0" w:tplc="FFFFFFFF">
      <w:start w:val="1"/>
      <w:numFmt w:val="bullet"/>
      <w:lvlText w:val="•"/>
      <w:lvlJc w:val="left"/>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5">
    <w:nsid w:val="61AA11AD"/>
    <w:multiLevelType w:val="hybridMultilevel"/>
    <w:tmpl w:val="BB38CD2A"/>
    <w:lvl w:ilvl="0" w:tplc="FFFFFFFF">
      <w:start w:val="1"/>
      <w:numFmt w:val="bullet"/>
      <w:lvlText w:val="•"/>
      <w:lvlJc w:val="left"/>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26">
    <w:nsid w:val="62022D79"/>
    <w:multiLevelType w:val="hybridMultilevel"/>
    <w:tmpl w:val="8EDE5FCE"/>
    <w:lvl w:ilvl="0" w:tplc="FFFFFFFF">
      <w:start w:val="1"/>
      <w:numFmt w:val="bullet"/>
      <w:lvlText w:val="•"/>
      <w:lvlJc w:val="left"/>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27">
    <w:nsid w:val="6BE03848"/>
    <w:multiLevelType w:val="hybridMultilevel"/>
    <w:tmpl w:val="A20AE576"/>
    <w:lvl w:ilvl="0" w:tplc="FFFFFFFF">
      <w:start w:val="1"/>
      <w:numFmt w:val="bullet"/>
      <w:lvlText w:val="•"/>
      <w:lvlJc w:val="left"/>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28">
    <w:nsid w:val="6C652238"/>
    <w:multiLevelType w:val="hybridMultilevel"/>
    <w:tmpl w:val="F1004F18"/>
    <w:lvl w:ilvl="0" w:tplc="FFFFFFFF">
      <w:start w:val="1"/>
      <w:numFmt w:val="bullet"/>
      <w:lvlText w:val="•"/>
      <w:lvlJc w:val="left"/>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29">
    <w:nsid w:val="6D41345D"/>
    <w:multiLevelType w:val="hybridMultilevel"/>
    <w:tmpl w:val="32F41CD4"/>
    <w:lvl w:ilvl="0" w:tplc="0DA02A48">
      <w:start w:val="1"/>
      <w:numFmt w:val="bullet"/>
      <w:lvlText w:val=""/>
      <w:lvlJc w:val="left"/>
      <w:pPr>
        <w:tabs>
          <w:tab w:val="num" w:pos="927"/>
        </w:tabs>
        <w:ind w:left="927" w:hanging="360"/>
      </w:pPr>
      <w:rPr>
        <w:rFonts w:ascii="Wingdings" w:hAnsi="Wingdings" w:hint="default"/>
        <w:sz w:val="16"/>
      </w:rPr>
    </w:lvl>
    <w:lvl w:ilvl="1" w:tplc="04090003">
      <w:start w:val="1"/>
      <w:numFmt w:val="bullet"/>
      <w:lvlText w:val="o"/>
      <w:lvlJc w:val="left"/>
      <w:pPr>
        <w:tabs>
          <w:tab w:val="num" w:pos="1647"/>
        </w:tabs>
        <w:ind w:left="1647" w:hanging="360"/>
      </w:pPr>
      <w:rPr>
        <w:rFonts w:ascii="Courier New" w:hAnsi="Courier New" w:hint="default"/>
      </w:rPr>
    </w:lvl>
    <w:lvl w:ilvl="2" w:tplc="04090005">
      <w:start w:val="1"/>
      <w:numFmt w:val="bullet"/>
      <w:lvlText w:val=""/>
      <w:lvlJc w:val="left"/>
      <w:pPr>
        <w:tabs>
          <w:tab w:val="num" w:pos="2367"/>
        </w:tabs>
        <w:ind w:left="2367" w:hanging="360"/>
      </w:pPr>
      <w:rPr>
        <w:rFonts w:ascii="Wingdings" w:hAnsi="Wingdings" w:hint="default"/>
      </w:rPr>
    </w:lvl>
    <w:lvl w:ilvl="3" w:tplc="04090001">
      <w:start w:val="1"/>
      <w:numFmt w:val="bullet"/>
      <w:lvlText w:val=""/>
      <w:lvlJc w:val="left"/>
      <w:pPr>
        <w:tabs>
          <w:tab w:val="num" w:pos="3087"/>
        </w:tabs>
        <w:ind w:left="3087" w:hanging="360"/>
      </w:pPr>
      <w:rPr>
        <w:rFonts w:ascii="Symbol" w:hAnsi="Symbol" w:hint="default"/>
      </w:rPr>
    </w:lvl>
    <w:lvl w:ilvl="4" w:tplc="04090003">
      <w:start w:val="1"/>
      <w:numFmt w:val="bullet"/>
      <w:lvlText w:val="o"/>
      <w:lvlJc w:val="left"/>
      <w:pPr>
        <w:tabs>
          <w:tab w:val="num" w:pos="3807"/>
        </w:tabs>
        <w:ind w:left="3807" w:hanging="360"/>
      </w:pPr>
      <w:rPr>
        <w:rFonts w:ascii="Courier New" w:hAnsi="Courier New" w:hint="default"/>
      </w:rPr>
    </w:lvl>
    <w:lvl w:ilvl="5" w:tplc="04090005">
      <w:start w:val="1"/>
      <w:numFmt w:val="bullet"/>
      <w:lvlText w:val=""/>
      <w:lvlJc w:val="left"/>
      <w:pPr>
        <w:tabs>
          <w:tab w:val="num" w:pos="4527"/>
        </w:tabs>
        <w:ind w:left="4527" w:hanging="360"/>
      </w:pPr>
      <w:rPr>
        <w:rFonts w:ascii="Wingdings" w:hAnsi="Wingdings" w:hint="default"/>
      </w:rPr>
    </w:lvl>
    <w:lvl w:ilvl="6" w:tplc="04090001">
      <w:start w:val="1"/>
      <w:numFmt w:val="bullet"/>
      <w:lvlText w:val=""/>
      <w:lvlJc w:val="left"/>
      <w:pPr>
        <w:tabs>
          <w:tab w:val="num" w:pos="5247"/>
        </w:tabs>
        <w:ind w:left="5247" w:hanging="360"/>
      </w:pPr>
      <w:rPr>
        <w:rFonts w:ascii="Symbol" w:hAnsi="Symbol" w:hint="default"/>
      </w:rPr>
    </w:lvl>
    <w:lvl w:ilvl="7" w:tplc="04090003">
      <w:start w:val="1"/>
      <w:numFmt w:val="bullet"/>
      <w:lvlText w:val="o"/>
      <w:lvlJc w:val="left"/>
      <w:pPr>
        <w:tabs>
          <w:tab w:val="num" w:pos="5967"/>
        </w:tabs>
        <w:ind w:left="5967" w:hanging="360"/>
      </w:pPr>
      <w:rPr>
        <w:rFonts w:ascii="Courier New" w:hAnsi="Courier New" w:hint="default"/>
      </w:rPr>
    </w:lvl>
    <w:lvl w:ilvl="8" w:tplc="04090005">
      <w:start w:val="1"/>
      <w:numFmt w:val="bullet"/>
      <w:lvlText w:val=""/>
      <w:lvlJc w:val="left"/>
      <w:pPr>
        <w:tabs>
          <w:tab w:val="num" w:pos="6687"/>
        </w:tabs>
        <w:ind w:left="6687" w:hanging="360"/>
      </w:pPr>
      <w:rPr>
        <w:rFonts w:ascii="Wingdings" w:hAnsi="Wingdings" w:hint="default"/>
      </w:rPr>
    </w:lvl>
  </w:abstractNum>
  <w:abstractNum w:abstractNumId="30">
    <w:nsid w:val="6D5708A1"/>
    <w:multiLevelType w:val="hybridMultilevel"/>
    <w:tmpl w:val="43CFBA79"/>
    <w:lvl w:ilvl="0" w:tplc="FFFFFFFF">
      <w:start w:val="1"/>
      <w:numFmt w:val="bullet"/>
      <w:lvlText w:val="•"/>
      <w:lvlJc w:val="left"/>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31">
    <w:nsid w:val="6D86F149"/>
    <w:multiLevelType w:val="hybridMultilevel"/>
    <w:tmpl w:val="2259B5E9"/>
    <w:lvl w:ilvl="0" w:tplc="FFFFFFFF">
      <w:start w:val="1"/>
      <w:numFmt w:val="bullet"/>
      <w:lvlText w:val="•"/>
      <w:lvlJc w:val="left"/>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32">
    <w:nsid w:val="700A0FE7"/>
    <w:multiLevelType w:val="hybridMultilevel"/>
    <w:tmpl w:val="02D2893C"/>
    <w:lvl w:ilvl="0" w:tplc="64D80BAC">
      <w:start w:val="1"/>
      <w:numFmt w:val="lowerRoman"/>
      <w:lvlText w:val="(%1)"/>
      <w:lvlJc w:val="left"/>
      <w:pPr>
        <w:tabs>
          <w:tab w:val="num" w:pos="1146"/>
        </w:tabs>
        <w:ind w:left="1146" w:hanging="720"/>
      </w:pPr>
      <w:rPr>
        <w:rFonts w:cs="Times New Roman" w:hint="default"/>
      </w:rPr>
    </w:lvl>
    <w:lvl w:ilvl="1" w:tplc="04090019">
      <w:start w:val="1"/>
      <w:numFmt w:val="lowerLetter"/>
      <w:lvlText w:val="%2."/>
      <w:lvlJc w:val="left"/>
      <w:pPr>
        <w:tabs>
          <w:tab w:val="num" w:pos="1506"/>
        </w:tabs>
        <w:ind w:left="1506" w:hanging="360"/>
      </w:pPr>
      <w:rPr>
        <w:rFonts w:cs="Times New Roman"/>
      </w:rPr>
    </w:lvl>
    <w:lvl w:ilvl="2" w:tplc="0409001B">
      <w:start w:val="1"/>
      <w:numFmt w:val="lowerRoman"/>
      <w:lvlText w:val="%3."/>
      <w:lvlJc w:val="right"/>
      <w:pPr>
        <w:tabs>
          <w:tab w:val="num" w:pos="2226"/>
        </w:tabs>
        <w:ind w:left="2226" w:hanging="180"/>
      </w:pPr>
      <w:rPr>
        <w:rFonts w:cs="Times New Roman"/>
      </w:rPr>
    </w:lvl>
    <w:lvl w:ilvl="3" w:tplc="0409000F">
      <w:start w:val="1"/>
      <w:numFmt w:val="decimal"/>
      <w:lvlText w:val="%4."/>
      <w:lvlJc w:val="left"/>
      <w:pPr>
        <w:tabs>
          <w:tab w:val="num" w:pos="2946"/>
        </w:tabs>
        <w:ind w:left="2946" w:hanging="360"/>
      </w:pPr>
      <w:rPr>
        <w:rFonts w:cs="Times New Roman"/>
      </w:rPr>
    </w:lvl>
    <w:lvl w:ilvl="4" w:tplc="04090019">
      <w:start w:val="1"/>
      <w:numFmt w:val="lowerLetter"/>
      <w:lvlText w:val="%5."/>
      <w:lvlJc w:val="left"/>
      <w:pPr>
        <w:tabs>
          <w:tab w:val="num" w:pos="3666"/>
        </w:tabs>
        <w:ind w:left="3666" w:hanging="360"/>
      </w:pPr>
      <w:rPr>
        <w:rFonts w:cs="Times New Roman"/>
      </w:rPr>
    </w:lvl>
    <w:lvl w:ilvl="5" w:tplc="0409001B">
      <w:start w:val="1"/>
      <w:numFmt w:val="lowerRoman"/>
      <w:lvlText w:val="%6."/>
      <w:lvlJc w:val="right"/>
      <w:pPr>
        <w:tabs>
          <w:tab w:val="num" w:pos="4386"/>
        </w:tabs>
        <w:ind w:left="4386" w:hanging="180"/>
      </w:pPr>
      <w:rPr>
        <w:rFonts w:cs="Times New Roman"/>
      </w:rPr>
    </w:lvl>
    <w:lvl w:ilvl="6" w:tplc="0409000F">
      <w:start w:val="1"/>
      <w:numFmt w:val="decimal"/>
      <w:lvlText w:val="%7."/>
      <w:lvlJc w:val="left"/>
      <w:pPr>
        <w:tabs>
          <w:tab w:val="num" w:pos="5106"/>
        </w:tabs>
        <w:ind w:left="5106" w:hanging="360"/>
      </w:pPr>
      <w:rPr>
        <w:rFonts w:cs="Times New Roman"/>
      </w:rPr>
    </w:lvl>
    <w:lvl w:ilvl="7" w:tplc="04090019">
      <w:start w:val="1"/>
      <w:numFmt w:val="lowerLetter"/>
      <w:lvlText w:val="%8."/>
      <w:lvlJc w:val="left"/>
      <w:pPr>
        <w:tabs>
          <w:tab w:val="num" w:pos="5826"/>
        </w:tabs>
        <w:ind w:left="5826" w:hanging="360"/>
      </w:pPr>
      <w:rPr>
        <w:rFonts w:cs="Times New Roman"/>
      </w:rPr>
    </w:lvl>
    <w:lvl w:ilvl="8" w:tplc="0409001B">
      <w:start w:val="1"/>
      <w:numFmt w:val="lowerRoman"/>
      <w:lvlText w:val="%9."/>
      <w:lvlJc w:val="right"/>
      <w:pPr>
        <w:tabs>
          <w:tab w:val="num" w:pos="6546"/>
        </w:tabs>
        <w:ind w:left="6546" w:hanging="180"/>
      </w:pPr>
      <w:rPr>
        <w:rFonts w:cs="Times New Roman"/>
      </w:rPr>
    </w:lvl>
  </w:abstractNum>
  <w:abstractNum w:abstractNumId="33">
    <w:nsid w:val="764058B9"/>
    <w:multiLevelType w:val="hybridMultilevel"/>
    <w:tmpl w:val="53C2D312"/>
    <w:lvl w:ilvl="0" w:tplc="B372CA4C">
      <w:start w:val="5"/>
      <w:numFmt w:val="lowerLetter"/>
      <w:lvlText w:val="(%1)"/>
      <w:lvlJc w:val="left"/>
      <w:pPr>
        <w:tabs>
          <w:tab w:val="num" w:pos="420"/>
        </w:tabs>
        <w:ind w:left="420" w:hanging="420"/>
      </w:pPr>
      <w:rPr>
        <w:rFonts w:cs="Times New Roman" w:hint="default"/>
      </w:rPr>
    </w:lvl>
    <w:lvl w:ilvl="1" w:tplc="04090019">
      <w:start w:val="1"/>
      <w:numFmt w:val="lowerLetter"/>
      <w:lvlText w:val="%2."/>
      <w:lvlJc w:val="left"/>
      <w:pPr>
        <w:tabs>
          <w:tab w:val="num" w:pos="1080"/>
        </w:tabs>
        <w:ind w:left="1080" w:hanging="360"/>
      </w:pPr>
      <w:rPr>
        <w:rFonts w:cs="Times New Roman"/>
      </w:rPr>
    </w:lvl>
    <w:lvl w:ilvl="2" w:tplc="0409001B">
      <w:start w:val="1"/>
      <w:numFmt w:val="lowerRoman"/>
      <w:lvlText w:val="%3."/>
      <w:lvlJc w:val="right"/>
      <w:pPr>
        <w:tabs>
          <w:tab w:val="num" w:pos="1800"/>
        </w:tabs>
        <w:ind w:left="1800" w:hanging="180"/>
      </w:pPr>
      <w:rPr>
        <w:rFonts w:cs="Times New Roman"/>
      </w:rPr>
    </w:lvl>
    <w:lvl w:ilvl="3" w:tplc="0409000F">
      <w:start w:val="1"/>
      <w:numFmt w:val="decimal"/>
      <w:lvlText w:val="%4."/>
      <w:lvlJc w:val="left"/>
      <w:pPr>
        <w:tabs>
          <w:tab w:val="num" w:pos="2520"/>
        </w:tabs>
        <w:ind w:left="2520" w:hanging="360"/>
      </w:pPr>
      <w:rPr>
        <w:rFonts w:cs="Times New Roman"/>
      </w:rPr>
    </w:lvl>
    <w:lvl w:ilvl="4" w:tplc="04090019">
      <w:start w:val="1"/>
      <w:numFmt w:val="lowerLetter"/>
      <w:lvlText w:val="%5."/>
      <w:lvlJc w:val="left"/>
      <w:pPr>
        <w:tabs>
          <w:tab w:val="num" w:pos="3240"/>
        </w:tabs>
        <w:ind w:left="3240" w:hanging="360"/>
      </w:pPr>
      <w:rPr>
        <w:rFonts w:cs="Times New Roman"/>
      </w:rPr>
    </w:lvl>
    <w:lvl w:ilvl="5" w:tplc="0409001B">
      <w:start w:val="1"/>
      <w:numFmt w:val="lowerRoman"/>
      <w:lvlText w:val="%6."/>
      <w:lvlJc w:val="right"/>
      <w:pPr>
        <w:tabs>
          <w:tab w:val="num" w:pos="3960"/>
        </w:tabs>
        <w:ind w:left="3960" w:hanging="180"/>
      </w:pPr>
      <w:rPr>
        <w:rFonts w:cs="Times New Roman"/>
      </w:rPr>
    </w:lvl>
    <w:lvl w:ilvl="6" w:tplc="0409000F">
      <w:start w:val="1"/>
      <w:numFmt w:val="decimal"/>
      <w:lvlText w:val="%7."/>
      <w:lvlJc w:val="left"/>
      <w:pPr>
        <w:tabs>
          <w:tab w:val="num" w:pos="4680"/>
        </w:tabs>
        <w:ind w:left="4680" w:hanging="360"/>
      </w:pPr>
      <w:rPr>
        <w:rFonts w:cs="Times New Roman"/>
      </w:rPr>
    </w:lvl>
    <w:lvl w:ilvl="7" w:tplc="04090019">
      <w:start w:val="1"/>
      <w:numFmt w:val="lowerLetter"/>
      <w:lvlText w:val="%8."/>
      <w:lvlJc w:val="left"/>
      <w:pPr>
        <w:tabs>
          <w:tab w:val="num" w:pos="5400"/>
        </w:tabs>
        <w:ind w:left="5400" w:hanging="360"/>
      </w:pPr>
      <w:rPr>
        <w:rFonts w:cs="Times New Roman"/>
      </w:rPr>
    </w:lvl>
    <w:lvl w:ilvl="8" w:tplc="0409001B">
      <w:start w:val="1"/>
      <w:numFmt w:val="lowerRoman"/>
      <w:lvlText w:val="%9."/>
      <w:lvlJc w:val="right"/>
      <w:pPr>
        <w:tabs>
          <w:tab w:val="num" w:pos="6120"/>
        </w:tabs>
        <w:ind w:left="6120" w:hanging="180"/>
      </w:pPr>
      <w:rPr>
        <w:rFonts w:cs="Times New Roman"/>
      </w:rPr>
    </w:lvl>
  </w:abstractNum>
  <w:num w:numId="1">
    <w:abstractNumId w:val="5"/>
  </w:num>
  <w:num w:numId="2">
    <w:abstractNumId w:val="16"/>
  </w:num>
  <w:num w:numId="3">
    <w:abstractNumId w:val="24"/>
  </w:num>
  <w:num w:numId="4">
    <w:abstractNumId w:val="30"/>
  </w:num>
  <w:num w:numId="5">
    <w:abstractNumId w:val="2"/>
  </w:num>
  <w:num w:numId="6">
    <w:abstractNumId w:val="17"/>
  </w:num>
  <w:num w:numId="7">
    <w:abstractNumId w:val="31"/>
  </w:num>
  <w:num w:numId="8">
    <w:abstractNumId w:val="6"/>
  </w:num>
  <w:num w:numId="9">
    <w:abstractNumId w:val="19"/>
  </w:num>
  <w:num w:numId="10">
    <w:abstractNumId w:val="3"/>
  </w:num>
  <w:num w:numId="11">
    <w:abstractNumId w:val="8"/>
  </w:num>
  <w:num w:numId="12">
    <w:abstractNumId w:val="0"/>
  </w:num>
  <w:num w:numId="13">
    <w:abstractNumId w:val="4"/>
  </w:num>
  <w:num w:numId="14">
    <w:abstractNumId w:val="1"/>
  </w:num>
  <w:num w:numId="15">
    <w:abstractNumId w:val="7"/>
  </w:num>
  <w:num w:numId="16">
    <w:abstractNumId w:val="10"/>
  </w:num>
  <w:num w:numId="17">
    <w:abstractNumId w:val="32"/>
  </w:num>
  <w:num w:numId="18">
    <w:abstractNumId w:val="33"/>
  </w:num>
  <w:num w:numId="19">
    <w:abstractNumId w:val="11"/>
  </w:num>
  <w:num w:numId="20">
    <w:abstractNumId w:val="29"/>
  </w:num>
  <w:num w:numId="21">
    <w:abstractNumId w:val="15"/>
  </w:num>
  <w:num w:numId="22">
    <w:abstractNumId w:val="28"/>
  </w:num>
  <w:num w:numId="23">
    <w:abstractNumId w:val="26"/>
  </w:num>
  <w:num w:numId="24">
    <w:abstractNumId w:val="25"/>
  </w:num>
  <w:num w:numId="25">
    <w:abstractNumId w:val="22"/>
  </w:num>
  <w:num w:numId="26">
    <w:abstractNumId w:val="21"/>
  </w:num>
  <w:num w:numId="27">
    <w:abstractNumId w:val="27"/>
  </w:num>
  <w:num w:numId="28">
    <w:abstractNumId w:val="13"/>
  </w:num>
  <w:num w:numId="29">
    <w:abstractNumId w:val="20"/>
  </w:num>
  <w:num w:numId="30">
    <w:abstractNumId w:val="18"/>
  </w:num>
  <w:num w:numId="31">
    <w:abstractNumId w:val="12"/>
  </w:num>
  <w:num w:numId="32">
    <w:abstractNumId w:val="23"/>
  </w:num>
  <w:num w:numId="33">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C1BAB"/>
    <w:rsid w:val="001A4A77"/>
    <w:rsid w:val="002140A6"/>
    <w:rsid w:val="00274E9E"/>
    <w:rsid w:val="002B15E3"/>
    <w:rsid w:val="00373445"/>
    <w:rsid w:val="00496C1B"/>
    <w:rsid w:val="00537082"/>
    <w:rsid w:val="005A6F68"/>
    <w:rsid w:val="007C1BAB"/>
    <w:rsid w:val="008D4E02"/>
    <w:rsid w:val="00973D8D"/>
    <w:rsid w:val="009D01E7"/>
    <w:rsid w:val="00AA6AC3"/>
    <w:rsid w:val="00BE10B6"/>
    <w:rsid w:val="00C709EF"/>
    <w:rsid w:val="00CA470F"/>
    <w:rsid w:val="00D803AC"/>
    <w:rsid w:val="00DB0938"/>
    <w:rsid w:val="00E419A2"/>
    <w:rsid w:val="00EF00A3"/>
    <w:rsid w:val="00FD045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State"/>
  <w:smartTagType w:namespaceuri="urn:schemas-microsoft-com:office:smarttags" w:name="City"/>
  <w:smartTagType w:namespaceuri="urn:schemas-microsoft-com:office:smarttags" w:name="PlaceName"/>
  <w:smartTagType w:namespaceuri="urn:schemas-microsoft-com:office:smarttags" w:name="PlaceType"/>
  <w:smartTagType w:namespaceuri="urn:schemas-microsoft-com:office:smarttags" w:name="address"/>
  <w:smartTagType w:namespaceuri="urn:schemas-microsoft-com:office:smarttags" w:name="Street"/>
  <w:shapeDefaults>
    <o:shapedefaults v:ext="edit" spidmax="205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lang w:val="en-US" w:eastAsia="en-US"/>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customStyle="1" w:styleId="Default">
    <w:name w:val="Default"/>
    <w:pPr>
      <w:widowControl w:val="0"/>
      <w:autoSpaceDE w:val="0"/>
      <w:autoSpaceDN w:val="0"/>
      <w:adjustRightInd w:val="0"/>
    </w:pPr>
    <w:rPr>
      <w:color w:val="000000"/>
      <w:sz w:val="24"/>
      <w:szCs w:val="24"/>
      <w:lang w:val="en-US" w:eastAsia="en-US"/>
    </w:rPr>
  </w:style>
  <w:style w:type="paragraph" w:customStyle="1" w:styleId="CM1">
    <w:name w:val="CM1"/>
    <w:basedOn w:val="Default"/>
    <w:next w:val="Default"/>
    <w:rPr>
      <w:color w:val="auto"/>
    </w:rPr>
  </w:style>
  <w:style w:type="paragraph" w:customStyle="1" w:styleId="CM23">
    <w:name w:val="CM23"/>
    <w:basedOn w:val="Default"/>
    <w:next w:val="Default"/>
    <w:rPr>
      <w:color w:val="auto"/>
    </w:rPr>
  </w:style>
  <w:style w:type="paragraph" w:customStyle="1" w:styleId="CM2">
    <w:name w:val="CM2"/>
    <w:basedOn w:val="Default"/>
    <w:next w:val="Default"/>
    <w:pPr>
      <w:spacing w:line="278" w:lineRule="atLeast"/>
    </w:pPr>
    <w:rPr>
      <w:color w:val="auto"/>
    </w:rPr>
  </w:style>
  <w:style w:type="paragraph" w:customStyle="1" w:styleId="CM3">
    <w:name w:val="CM3"/>
    <w:basedOn w:val="Default"/>
    <w:next w:val="Default"/>
    <w:pPr>
      <w:spacing w:line="276" w:lineRule="atLeast"/>
    </w:pPr>
    <w:rPr>
      <w:color w:val="auto"/>
    </w:rPr>
  </w:style>
  <w:style w:type="paragraph" w:customStyle="1" w:styleId="CM22">
    <w:name w:val="CM22"/>
    <w:basedOn w:val="Default"/>
    <w:next w:val="Default"/>
    <w:rPr>
      <w:color w:val="auto"/>
    </w:rPr>
  </w:style>
  <w:style w:type="paragraph" w:customStyle="1" w:styleId="CM4">
    <w:name w:val="CM4"/>
    <w:basedOn w:val="Default"/>
    <w:next w:val="Default"/>
    <w:pPr>
      <w:spacing w:line="273" w:lineRule="atLeast"/>
    </w:pPr>
    <w:rPr>
      <w:color w:val="auto"/>
    </w:rPr>
  </w:style>
  <w:style w:type="paragraph" w:customStyle="1" w:styleId="CM7">
    <w:name w:val="CM7"/>
    <w:basedOn w:val="Default"/>
    <w:next w:val="Default"/>
    <w:pPr>
      <w:spacing w:line="276" w:lineRule="atLeast"/>
    </w:pPr>
    <w:rPr>
      <w:color w:val="auto"/>
    </w:rPr>
  </w:style>
  <w:style w:type="paragraph" w:customStyle="1" w:styleId="CM6">
    <w:name w:val="CM6"/>
    <w:basedOn w:val="Default"/>
    <w:next w:val="Default"/>
    <w:pPr>
      <w:spacing w:line="278" w:lineRule="atLeast"/>
    </w:pPr>
    <w:rPr>
      <w:color w:val="auto"/>
    </w:rPr>
  </w:style>
  <w:style w:type="paragraph" w:customStyle="1" w:styleId="CM8">
    <w:name w:val="CM8"/>
    <w:basedOn w:val="Default"/>
    <w:next w:val="Default"/>
    <w:pPr>
      <w:spacing w:line="278" w:lineRule="atLeast"/>
    </w:pPr>
    <w:rPr>
      <w:color w:val="auto"/>
    </w:rPr>
  </w:style>
  <w:style w:type="paragraph" w:customStyle="1" w:styleId="CM9">
    <w:name w:val="CM9"/>
    <w:basedOn w:val="Default"/>
    <w:next w:val="Default"/>
    <w:pPr>
      <w:spacing w:line="280" w:lineRule="atLeast"/>
    </w:pPr>
    <w:rPr>
      <w:color w:val="auto"/>
    </w:rPr>
  </w:style>
  <w:style w:type="paragraph" w:customStyle="1" w:styleId="CM10">
    <w:name w:val="CM10"/>
    <w:basedOn w:val="Default"/>
    <w:next w:val="Default"/>
    <w:rPr>
      <w:color w:val="auto"/>
    </w:rPr>
  </w:style>
  <w:style w:type="paragraph" w:customStyle="1" w:styleId="CM12">
    <w:name w:val="CM12"/>
    <w:basedOn w:val="Default"/>
    <w:next w:val="Default"/>
    <w:pPr>
      <w:spacing w:line="278" w:lineRule="atLeast"/>
    </w:pPr>
    <w:rPr>
      <w:color w:val="auto"/>
    </w:rPr>
  </w:style>
  <w:style w:type="paragraph" w:customStyle="1" w:styleId="CM13">
    <w:name w:val="CM13"/>
    <w:basedOn w:val="Default"/>
    <w:next w:val="Default"/>
    <w:pPr>
      <w:spacing w:line="283" w:lineRule="atLeast"/>
    </w:pPr>
    <w:rPr>
      <w:color w:val="auto"/>
    </w:rPr>
  </w:style>
  <w:style w:type="paragraph" w:customStyle="1" w:styleId="CM25">
    <w:name w:val="CM25"/>
    <w:basedOn w:val="Default"/>
    <w:next w:val="Default"/>
    <w:rPr>
      <w:color w:val="auto"/>
    </w:rPr>
  </w:style>
  <w:style w:type="paragraph" w:customStyle="1" w:styleId="CM19">
    <w:name w:val="CM19"/>
    <w:basedOn w:val="Default"/>
    <w:next w:val="Default"/>
    <w:rPr>
      <w:color w:val="auto"/>
    </w:rPr>
  </w:style>
  <w:style w:type="paragraph" w:customStyle="1" w:styleId="CM20">
    <w:name w:val="CM20"/>
    <w:basedOn w:val="Default"/>
    <w:next w:val="Default"/>
    <w:pPr>
      <w:spacing w:line="286" w:lineRule="atLeast"/>
    </w:pPr>
    <w:rPr>
      <w:color w:val="auto"/>
    </w:rPr>
  </w:style>
  <w:style w:type="paragraph" w:styleId="BalloonText">
    <w:name w:val="Balloon Text"/>
    <w:basedOn w:val="Normal"/>
    <w:link w:val="BalloonTextChar"/>
    <w:rsid w:val="005A6F68"/>
    <w:rPr>
      <w:rFonts w:ascii="Tahoma" w:hAnsi="Tahoma" w:cs="Tahoma"/>
      <w:sz w:val="16"/>
      <w:szCs w:val="16"/>
    </w:rPr>
  </w:style>
  <w:style w:type="character" w:customStyle="1" w:styleId="BalloonTextChar">
    <w:name w:val="Balloon Text Char"/>
    <w:basedOn w:val="DefaultParagraphFont"/>
    <w:link w:val="BalloonText"/>
    <w:rsid w:val="005A6F68"/>
    <w:rPr>
      <w:rFonts w:ascii="Tahoma" w:hAnsi="Tahoma" w:cs="Tahoma"/>
      <w:sz w:val="16"/>
      <w:szCs w:val="16"/>
      <w:lang w:val="en-US"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lang w:val="en-US" w:eastAsia="en-US"/>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customStyle="1" w:styleId="Default">
    <w:name w:val="Default"/>
    <w:pPr>
      <w:widowControl w:val="0"/>
      <w:autoSpaceDE w:val="0"/>
      <w:autoSpaceDN w:val="0"/>
      <w:adjustRightInd w:val="0"/>
    </w:pPr>
    <w:rPr>
      <w:color w:val="000000"/>
      <w:sz w:val="24"/>
      <w:szCs w:val="24"/>
      <w:lang w:val="en-US" w:eastAsia="en-US"/>
    </w:rPr>
  </w:style>
  <w:style w:type="paragraph" w:customStyle="1" w:styleId="CM1">
    <w:name w:val="CM1"/>
    <w:basedOn w:val="Default"/>
    <w:next w:val="Default"/>
    <w:rPr>
      <w:color w:val="auto"/>
    </w:rPr>
  </w:style>
  <w:style w:type="paragraph" w:customStyle="1" w:styleId="CM23">
    <w:name w:val="CM23"/>
    <w:basedOn w:val="Default"/>
    <w:next w:val="Default"/>
    <w:rPr>
      <w:color w:val="auto"/>
    </w:rPr>
  </w:style>
  <w:style w:type="paragraph" w:customStyle="1" w:styleId="CM2">
    <w:name w:val="CM2"/>
    <w:basedOn w:val="Default"/>
    <w:next w:val="Default"/>
    <w:pPr>
      <w:spacing w:line="278" w:lineRule="atLeast"/>
    </w:pPr>
    <w:rPr>
      <w:color w:val="auto"/>
    </w:rPr>
  </w:style>
  <w:style w:type="paragraph" w:customStyle="1" w:styleId="CM3">
    <w:name w:val="CM3"/>
    <w:basedOn w:val="Default"/>
    <w:next w:val="Default"/>
    <w:pPr>
      <w:spacing w:line="276" w:lineRule="atLeast"/>
    </w:pPr>
    <w:rPr>
      <w:color w:val="auto"/>
    </w:rPr>
  </w:style>
  <w:style w:type="paragraph" w:customStyle="1" w:styleId="CM22">
    <w:name w:val="CM22"/>
    <w:basedOn w:val="Default"/>
    <w:next w:val="Default"/>
    <w:rPr>
      <w:color w:val="auto"/>
    </w:rPr>
  </w:style>
  <w:style w:type="paragraph" w:customStyle="1" w:styleId="CM4">
    <w:name w:val="CM4"/>
    <w:basedOn w:val="Default"/>
    <w:next w:val="Default"/>
    <w:pPr>
      <w:spacing w:line="273" w:lineRule="atLeast"/>
    </w:pPr>
    <w:rPr>
      <w:color w:val="auto"/>
    </w:rPr>
  </w:style>
  <w:style w:type="paragraph" w:customStyle="1" w:styleId="CM7">
    <w:name w:val="CM7"/>
    <w:basedOn w:val="Default"/>
    <w:next w:val="Default"/>
    <w:pPr>
      <w:spacing w:line="276" w:lineRule="atLeast"/>
    </w:pPr>
    <w:rPr>
      <w:color w:val="auto"/>
    </w:rPr>
  </w:style>
  <w:style w:type="paragraph" w:customStyle="1" w:styleId="CM6">
    <w:name w:val="CM6"/>
    <w:basedOn w:val="Default"/>
    <w:next w:val="Default"/>
    <w:pPr>
      <w:spacing w:line="278" w:lineRule="atLeast"/>
    </w:pPr>
    <w:rPr>
      <w:color w:val="auto"/>
    </w:rPr>
  </w:style>
  <w:style w:type="paragraph" w:customStyle="1" w:styleId="CM8">
    <w:name w:val="CM8"/>
    <w:basedOn w:val="Default"/>
    <w:next w:val="Default"/>
    <w:pPr>
      <w:spacing w:line="278" w:lineRule="atLeast"/>
    </w:pPr>
    <w:rPr>
      <w:color w:val="auto"/>
    </w:rPr>
  </w:style>
  <w:style w:type="paragraph" w:customStyle="1" w:styleId="CM9">
    <w:name w:val="CM9"/>
    <w:basedOn w:val="Default"/>
    <w:next w:val="Default"/>
    <w:pPr>
      <w:spacing w:line="280" w:lineRule="atLeast"/>
    </w:pPr>
    <w:rPr>
      <w:color w:val="auto"/>
    </w:rPr>
  </w:style>
  <w:style w:type="paragraph" w:customStyle="1" w:styleId="CM10">
    <w:name w:val="CM10"/>
    <w:basedOn w:val="Default"/>
    <w:next w:val="Default"/>
    <w:rPr>
      <w:color w:val="auto"/>
    </w:rPr>
  </w:style>
  <w:style w:type="paragraph" w:customStyle="1" w:styleId="CM12">
    <w:name w:val="CM12"/>
    <w:basedOn w:val="Default"/>
    <w:next w:val="Default"/>
    <w:pPr>
      <w:spacing w:line="278" w:lineRule="atLeast"/>
    </w:pPr>
    <w:rPr>
      <w:color w:val="auto"/>
    </w:rPr>
  </w:style>
  <w:style w:type="paragraph" w:customStyle="1" w:styleId="CM13">
    <w:name w:val="CM13"/>
    <w:basedOn w:val="Default"/>
    <w:next w:val="Default"/>
    <w:pPr>
      <w:spacing w:line="283" w:lineRule="atLeast"/>
    </w:pPr>
    <w:rPr>
      <w:color w:val="auto"/>
    </w:rPr>
  </w:style>
  <w:style w:type="paragraph" w:customStyle="1" w:styleId="CM25">
    <w:name w:val="CM25"/>
    <w:basedOn w:val="Default"/>
    <w:next w:val="Default"/>
    <w:rPr>
      <w:color w:val="auto"/>
    </w:rPr>
  </w:style>
  <w:style w:type="paragraph" w:customStyle="1" w:styleId="CM19">
    <w:name w:val="CM19"/>
    <w:basedOn w:val="Default"/>
    <w:next w:val="Default"/>
    <w:rPr>
      <w:color w:val="auto"/>
    </w:rPr>
  </w:style>
  <w:style w:type="paragraph" w:customStyle="1" w:styleId="CM20">
    <w:name w:val="CM20"/>
    <w:basedOn w:val="Default"/>
    <w:next w:val="Default"/>
    <w:pPr>
      <w:spacing w:line="286" w:lineRule="atLeast"/>
    </w:pPr>
    <w:rPr>
      <w:color w:val="auto"/>
    </w:rPr>
  </w:style>
  <w:style w:type="paragraph" w:styleId="BalloonText">
    <w:name w:val="Balloon Text"/>
    <w:basedOn w:val="Normal"/>
    <w:link w:val="BalloonTextChar"/>
    <w:rsid w:val="005A6F68"/>
    <w:rPr>
      <w:rFonts w:ascii="Tahoma" w:hAnsi="Tahoma" w:cs="Tahoma"/>
      <w:sz w:val="16"/>
      <w:szCs w:val="16"/>
    </w:rPr>
  </w:style>
  <w:style w:type="character" w:customStyle="1" w:styleId="BalloonTextChar">
    <w:name w:val="Balloon Text Char"/>
    <w:basedOn w:val="DefaultParagraphFont"/>
    <w:link w:val="BalloonText"/>
    <w:rsid w:val="005A6F68"/>
    <w:rPr>
      <w:rFonts w:ascii="Tahoma" w:hAnsi="Tahoma" w:cs="Tahoma"/>
      <w:sz w:val="16"/>
      <w:szCs w:val="16"/>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image" Target="media/image2.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9A7F3BB2.dotm</Template>
  <TotalTime>0</TotalTime>
  <Pages>13</Pages>
  <Words>2863</Words>
  <Characters>14699</Characters>
  <Application>Microsoft Office Word</Application>
  <DocSecurity>0</DocSecurity>
  <Lines>122</Lines>
  <Paragraphs>35</Paragraphs>
  <ScaleCrop>false</ScaleCrop>
  <HeadingPairs>
    <vt:vector size="2" baseType="variant">
      <vt:variant>
        <vt:lpstr>Title</vt:lpstr>
      </vt:variant>
      <vt:variant>
        <vt:i4>1</vt:i4>
      </vt:variant>
    </vt:vector>
  </HeadingPairs>
  <TitlesOfParts>
    <vt:vector size="1" baseType="lpstr">
      <vt:lpstr>Amdt25 final.PDF</vt:lpstr>
    </vt:vector>
  </TitlesOfParts>
  <Company/>
  <LinksUpToDate>false</LinksUpToDate>
  <CharactersWithSpaces>17527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Amdt25 final.PDF</dc:title>
  <dc:subject/>
  <dc:creator>franciss</dc:creator>
  <cp:keywords/>
  <dc:description/>
  <cp:lastModifiedBy>Pedro Fortunato</cp:lastModifiedBy>
  <cp:revision>2</cp:revision>
  <dcterms:created xsi:type="dcterms:W3CDTF">2013-09-24T06:24:00Z</dcterms:created>
  <dcterms:modified xsi:type="dcterms:W3CDTF">2013-09-24T06:24:00Z</dcterms:modified>
</cp:coreProperties>
</file>