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D8" w:rsidRDefault="00C819AF" w:rsidP="004B1AD8">
      <w:pPr>
        <w:pStyle w:val="CM1"/>
        <w:spacing w:after="200"/>
        <w:jc w:val="center"/>
      </w:pPr>
      <w:bookmarkStart w:id="0" w:name="_GoBack"/>
      <w:r>
        <w:rPr>
          <w:noProof/>
          <w:lang w:val="en-AU" w:eastAsia="en-AU"/>
        </w:rPr>
        <w:drawing>
          <wp:inline distT="0" distB="0" distL="0" distR="0">
            <wp:extent cx="990600" cy="714375"/>
            <wp:effectExtent l="0" t="0" r="0" b="9525"/>
            <wp:docPr id="1" name="Picture 1" descr="NCA Crest" title="NCA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1AD8" w:rsidRDefault="004B1AD8">
      <w:pPr>
        <w:pStyle w:val="CM1"/>
        <w:spacing w:after="1543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NATIONAL CAPITAL AUTHORITY </w:t>
      </w:r>
    </w:p>
    <w:p w:rsidR="004B1AD8" w:rsidRDefault="004B1AD8">
      <w:pPr>
        <w:pStyle w:val="CM2"/>
        <w:spacing w:after="1927"/>
        <w:jc w:val="center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Australian Capital Territory </w:t>
      </w:r>
      <w:r>
        <w:rPr>
          <w:i/>
          <w:iCs/>
          <w:color w:val="000000"/>
          <w:sz w:val="32"/>
          <w:szCs w:val="32"/>
        </w:rPr>
        <w:br/>
        <w:t xml:space="preserve">(Planning and Land Management) Act 1988 </w:t>
      </w:r>
    </w:p>
    <w:p w:rsidR="004B1AD8" w:rsidRDefault="004B1AD8">
      <w:pPr>
        <w:pStyle w:val="Default"/>
        <w:rPr>
          <w:color w:val="auto"/>
        </w:rPr>
      </w:pPr>
    </w:p>
    <w:p w:rsidR="004B1AD8" w:rsidRDefault="004B1AD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B1AD8" w:rsidRDefault="004B1AD8">
      <w:pPr>
        <w:pStyle w:val="CM1"/>
        <w:spacing w:after="686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NATIONAL CAPITAL PLAN </w:t>
      </w:r>
    </w:p>
    <w:p w:rsidR="004B1AD8" w:rsidRDefault="004B1AD8">
      <w:pPr>
        <w:pStyle w:val="CM2"/>
        <w:spacing w:after="4115"/>
        <w:jc w:val="center"/>
        <w:rPr>
          <w:sz w:val="32"/>
          <w:szCs w:val="32"/>
        </w:rPr>
      </w:pPr>
      <w:r>
        <w:rPr>
          <w:b/>
          <w:bCs/>
          <w:sz w:val="34"/>
          <w:szCs w:val="34"/>
        </w:rPr>
        <w:t xml:space="preserve">AMENDMENT 32 </w:t>
      </w:r>
      <w:r>
        <w:rPr>
          <w:b/>
          <w:bCs/>
          <w:sz w:val="34"/>
          <w:szCs w:val="34"/>
        </w:rPr>
        <w:br/>
      </w:r>
      <w:r>
        <w:rPr>
          <w:b/>
          <w:bCs/>
          <w:sz w:val="32"/>
          <w:szCs w:val="32"/>
        </w:rPr>
        <w:t>(Australian National University</w:t>
      </w:r>
      <w:r>
        <w:rPr>
          <w:b/>
          <w:bCs/>
          <w:sz w:val="32"/>
          <w:szCs w:val="32"/>
        </w:rPr>
        <w:br/>
        <w:t xml:space="preserve">Boundary Changes) </w:t>
      </w:r>
    </w:p>
    <w:p w:rsidR="004B1AD8" w:rsidRDefault="004B1AD8">
      <w:pPr>
        <w:pStyle w:val="CM1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 xml:space="preserve">June 2001 </w:t>
      </w:r>
    </w:p>
    <w:p w:rsidR="004B1AD8" w:rsidRDefault="004B1AD8">
      <w:pPr>
        <w:pStyle w:val="CM5"/>
        <w:pageBreakBefore/>
        <w:spacing w:after="27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AMENDMENT 32 OF THE NATIONAL CAPITAL PLAN </w:t>
      </w:r>
    </w:p>
    <w:p w:rsidR="004B1AD8" w:rsidRDefault="004B1AD8">
      <w:pPr>
        <w:pStyle w:val="CM5"/>
        <w:spacing w:after="277" w:line="276" w:lineRule="atLeas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National Capital Plan is amended by – </w:t>
      </w:r>
    </w:p>
    <w:p w:rsidR="004B1AD8" w:rsidRDefault="004B1AD8" w:rsidP="004B1AD8">
      <w:pPr>
        <w:pStyle w:val="Default"/>
        <w:spacing w:after="192"/>
        <w:ind w:left="567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(a) </w:t>
      </w:r>
      <w:r>
        <w:rPr>
          <w:color w:val="auto"/>
          <w:sz w:val="23"/>
          <w:szCs w:val="23"/>
        </w:rPr>
        <w:tab/>
        <w:t xml:space="preserve">In </w:t>
      </w:r>
      <w:r>
        <w:rPr>
          <w:b/>
          <w:bCs/>
          <w:color w:val="auto"/>
          <w:sz w:val="23"/>
          <w:szCs w:val="23"/>
        </w:rPr>
        <w:t xml:space="preserve">Figure 9 Central National Area (Acton and Canberra Central (part)) </w:t>
      </w:r>
      <w:r>
        <w:rPr>
          <w:color w:val="auto"/>
          <w:sz w:val="23"/>
          <w:szCs w:val="23"/>
        </w:rPr>
        <w:t xml:space="preserve">exclude part Hutton Street and part Kingsley Street City and part Block 2 Section 63 Acton from the Designated </w:t>
      </w:r>
      <w:proofErr w:type="gramStart"/>
      <w:r>
        <w:rPr>
          <w:color w:val="auto"/>
          <w:sz w:val="23"/>
          <w:szCs w:val="23"/>
        </w:rPr>
        <w:t>Area ;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4B1AD8" w:rsidRDefault="004B1AD8" w:rsidP="004B1AD8">
      <w:pPr>
        <w:pStyle w:val="Default"/>
        <w:spacing w:after="192"/>
        <w:ind w:left="567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(b) </w:t>
      </w:r>
      <w:r>
        <w:rPr>
          <w:color w:val="auto"/>
          <w:sz w:val="23"/>
          <w:szCs w:val="23"/>
        </w:rPr>
        <w:tab/>
        <w:t xml:space="preserve">In </w:t>
      </w:r>
      <w:r>
        <w:rPr>
          <w:b/>
          <w:bCs/>
          <w:color w:val="auto"/>
          <w:sz w:val="23"/>
          <w:szCs w:val="23"/>
        </w:rPr>
        <w:t xml:space="preserve">Figure 9 Central National Area (Acton and Canberra Central (part)) </w:t>
      </w:r>
      <w:r>
        <w:rPr>
          <w:color w:val="auto"/>
          <w:sz w:val="23"/>
          <w:szCs w:val="23"/>
        </w:rPr>
        <w:t xml:space="preserve">include Blocks 13 and 16 Section 28 City in the Designated Area with a Land Use Category of “Community Facility”; and </w:t>
      </w:r>
    </w:p>
    <w:p w:rsidR="004B1AD8" w:rsidRDefault="004B1AD8" w:rsidP="004B1AD8">
      <w:pPr>
        <w:pStyle w:val="Default"/>
        <w:ind w:left="567" w:hanging="56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(c) </w:t>
      </w:r>
      <w:r>
        <w:rPr>
          <w:b/>
          <w:bCs/>
          <w:color w:val="auto"/>
          <w:sz w:val="23"/>
          <w:szCs w:val="23"/>
        </w:rPr>
        <w:tab/>
      </w:r>
      <w:proofErr w:type="gramStart"/>
      <w:r>
        <w:rPr>
          <w:color w:val="auto"/>
          <w:sz w:val="23"/>
          <w:szCs w:val="23"/>
        </w:rPr>
        <w:t>by</w:t>
      </w:r>
      <w:proofErr w:type="gramEnd"/>
      <w:r>
        <w:rPr>
          <w:color w:val="auto"/>
          <w:sz w:val="23"/>
          <w:szCs w:val="23"/>
        </w:rPr>
        <w:t xml:space="preserve"> making consequential amendments to </w:t>
      </w:r>
      <w:r>
        <w:rPr>
          <w:b/>
          <w:bCs/>
          <w:color w:val="auto"/>
          <w:sz w:val="23"/>
          <w:szCs w:val="23"/>
        </w:rPr>
        <w:t xml:space="preserve">Figure 3 Designated Areas </w:t>
      </w:r>
      <w:r>
        <w:rPr>
          <w:color w:val="auto"/>
          <w:sz w:val="23"/>
          <w:szCs w:val="23"/>
        </w:rPr>
        <w:t>and</w:t>
      </w:r>
      <w:r>
        <w:rPr>
          <w:b/>
          <w:bCs/>
          <w:color w:val="auto"/>
          <w:sz w:val="23"/>
          <w:szCs w:val="23"/>
        </w:rPr>
        <w:t xml:space="preserve"> Figure 4 Central National Area Key Map </w:t>
      </w:r>
      <w:r>
        <w:rPr>
          <w:color w:val="auto"/>
          <w:sz w:val="23"/>
          <w:szCs w:val="23"/>
        </w:rPr>
        <w:t xml:space="preserve">of the Plan. </w:t>
      </w:r>
    </w:p>
    <w:p w:rsidR="004B1AD8" w:rsidRDefault="004B1AD8" w:rsidP="004B1AD8">
      <w:pPr>
        <w:pStyle w:val="Default"/>
        <w:ind w:left="567" w:hanging="567"/>
        <w:rPr>
          <w:color w:val="auto"/>
          <w:sz w:val="23"/>
          <w:szCs w:val="23"/>
        </w:rPr>
      </w:pPr>
    </w:p>
    <w:p w:rsidR="004B1AD8" w:rsidRDefault="004B1AD8">
      <w:pPr>
        <w:pStyle w:val="CM3"/>
        <w:jc w:val="both"/>
      </w:pPr>
      <w:r>
        <w:rPr>
          <w:sz w:val="23"/>
          <w:szCs w:val="23"/>
        </w:rPr>
        <w:t xml:space="preserve">These amendments are given effect by replacing </w:t>
      </w:r>
      <w:r>
        <w:rPr>
          <w:b/>
          <w:bCs/>
          <w:sz w:val="23"/>
          <w:szCs w:val="23"/>
        </w:rPr>
        <w:t>Figure 3 Designated Areas</w:t>
      </w:r>
      <w:r>
        <w:rPr>
          <w:sz w:val="23"/>
          <w:szCs w:val="23"/>
        </w:rPr>
        <w:t xml:space="preserve">, the first page of </w:t>
      </w:r>
      <w:r>
        <w:rPr>
          <w:b/>
          <w:bCs/>
          <w:sz w:val="23"/>
          <w:szCs w:val="23"/>
        </w:rPr>
        <w:t>Figure 4 Central National Area Key Map</w:t>
      </w:r>
      <w:r>
        <w:rPr>
          <w:sz w:val="23"/>
          <w:szCs w:val="23"/>
        </w:rPr>
        <w:t xml:space="preserve"> and </w:t>
      </w:r>
      <w:r>
        <w:rPr>
          <w:b/>
          <w:bCs/>
          <w:sz w:val="23"/>
          <w:szCs w:val="23"/>
        </w:rPr>
        <w:t>Figure 9 Central National Area (Acton and Canberra Central (part))</w:t>
      </w:r>
      <w:r>
        <w:rPr>
          <w:sz w:val="23"/>
          <w:szCs w:val="23"/>
        </w:rPr>
        <w:t xml:space="preserve"> with the amended Figures 3, 4 and 9 as attached. </w:t>
      </w:r>
    </w:p>
    <w:sectPr w:rsidR="004B1AD8" w:rsidSect="004B1AD8">
      <w:pgSz w:w="11907" w:h="16840" w:code="9"/>
      <w:pgMar w:top="2104" w:right="2393" w:bottom="1440" w:left="28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F609"/>
    <w:multiLevelType w:val="hybridMultilevel"/>
    <w:tmpl w:val="B8D4BE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A1"/>
    <w:rsid w:val="004B1AD8"/>
    <w:rsid w:val="00AB29A7"/>
    <w:rsid w:val="00C819AF"/>
    <w:rsid w:val="00C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7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A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4522CB49.dotm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Draft Amendment 21</vt:lpstr>
    </vt:vector>
  </TitlesOfParts>
  <Company>National Capital Authority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Draft Amendment 21</dc:title>
  <dc:subject>Draft Amendment 30 Canberra Airport</dc:subject>
  <dc:creator>Diana Williams</dc:creator>
  <cp:lastModifiedBy>Pedro Fortunato</cp:lastModifiedBy>
  <cp:revision>2</cp:revision>
  <dcterms:created xsi:type="dcterms:W3CDTF">2013-09-25T04:35:00Z</dcterms:created>
  <dcterms:modified xsi:type="dcterms:W3CDTF">2013-09-25T04:35:00Z</dcterms:modified>
</cp:coreProperties>
</file>