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D51" w:rsidRDefault="003C5CFB">
      <w:pPr>
        <w:pStyle w:val="CM1"/>
        <w:spacing w:after="1595"/>
        <w:jc w:val="center"/>
        <w:rPr>
          <w:color w:val="000000"/>
          <w:sz w:val="25"/>
          <w:szCs w:val="25"/>
        </w:rPr>
      </w:pPr>
      <w:r>
        <w:rPr>
          <w:noProof/>
          <w:lang w:val="en-AU" w:eastAsia="en-AU"/>
        </w:rPr>
        <w:drawing>
          <wp:inline distT="0" distB="0" distL="0" distR="0">
            <wp:extent cx="990600" cy="714375"/>
            <wp:effectExtent l="0" t="0" r="0" b="9525"/>
            <wp:docPr id="1" name="Picture 1" descr="NCA Logo" title="NC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2D51">
        <w:br/>
      </w:r>
      <w:r w:rsidR="003D2D51">
        <w:br/>
      </w:r>
      <w:r w:rsidR="003D2D51">
        <w:rPr>
          <w:b/>
          <w:bCs/>
          <w:color w:val="000000"/>
          <w:sz w:val="25"/>
          <w:szCs w:val="25"/>
        </w:rPr>
        <w:t xml:space="preserve">NATIONAL CAPITAL AUTHORITY </w:t>
      </w:r>
    </w:p>
    <w:p w:rsidR="003D2D51" w:rsidRDefault="003D2D51">
      <w:pPr>
        <w:pStyle w:val="Default"/>
        <w:spacing w:after="1965" w:line="360" w:lineRule="atLeast"/>
        <w:jc w:val="center"/>
        <w:rPr>
          <w:sz w:val="31"/>
          <w:szCs w:val="31"/>
        </w:rPr>
      </w:pPr>
      <w:r>
        <w:rPr>
          <w:i/>
          <w:iCs/>
          <w:sz w:val="31"/>
          <w:szCs w:val="31"/>
        </w:rPr>
        <w:t xml:space="preserve">Australian Capital Territory </w:t>
      </w:r>
      <w:r>
        <w:rPr>
          <w:i/>
          <w:iCs/>
          <w:sz w:val="31"/>
          <w:szCs w:val="31"/>
        </w:rPr>
        <w:br/>
        <w:t xml:space="preserve">(Planning and Land Management) Act 1988 </w:t>
      </w:r>
    </w:p>
    <w:p w:rsidR="003D2D51" w:rsidRDefault="003D2D51">
      <w:pPr>
        <w:pStyle w:val="CM2"/>
        <w:spacing w:after="797"/>
        <w:jc w:val="center"/>
        <w:rPr>
          <w:color w:val="000000"/>
          <w:sz w:val="34"/>
          <w:szCs w:val="34"/>
        </w:rPr>
      </w:pPr>
      <w:r>
        <w:rPr>
          <w:b/>
          <w:bCs/>
          <w:color w:val="000000"/>
          <w:sz w:val="34"/>
          <w:szCs w:val="34"/>
        </w:rPr>
        <w:t xml:space="preserve">NATIONAL CAPITAL PLAN </w:t>
      </w:r>
    </w:p>
    <w:p w:rsidR="003D2D51" w:rsidRDefault="003D2D51">
      <w:pPr>
        <w:pStyle w:val="Default"/>
        <w:rPr>
          <w:color w:val="auto"/>
        </w:rPr>
      </w:pPr>
    </w:p>
    <w:p w:rsidR="003D2D51" w:rsidRDefault="003D2D51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3D2D51" w:rsidRDefault="003D2D51">
      <w:pPr>
        <w:pStyle w:val="CM2"/>
        <w:spacing w:after="4111"/>
        <w:jc w:val="center"/>
        <w:rPr>
          <w:sz w:val="34"/>
          <w:szCs w:val="34"/>
        </w:rPr>
      </w:pPr>
      <w:r>
        <w:rPr>
          <w:b/>
          <w:bCs/>
          <w:sz w:val="34"/>
          <w:szCs w:val="34"/>
        </w:rPr>
        <w:t xml:space="preserve">AMENDMENT 43 </w:t>
      </w:r>
      <w:r>
        <w:rPr>
          <w:b/>
          <w:bCs/>
          <w:sz w:val="34"/>
          <w:szCs w:val="34"/>
        </w:rPr>
        <w:br/>
        <w:t xml:space="preserve">(Campbell Park Offices) </w:t>
      </w:r>
    </w:p>
    <w:p w:rsidR="003D2D51" w:rsidRDefault="003D2D51">
      <w:pPr>
        <w:pStyle w:val="CM2"/>
        <w:jc w:val="center"/>
        <w:rPr>
          <w:sz w:val="34"/>
          <w:szCs w:val="34"/>
        </w:rPr>
      </w:pPr>
      <w:r>
        <w:rPr>
          <w:b/>
          <w:bCs/>
          <w:sz w:val="34"/>
          <w:szCs w:val="34"/>
        </w:rPr>
        <w:t xml:space="preserve">March 2003 </w:t>
      </w:r>
    </w:p>
    <w:p w:rsidR="003D2D51" w:rsidRDefault="003D2D51" w:rsidP="003D2D51">
      <w:pPr>
        <w:pStyle w:val="CM4"/>
        <w:pageBreakBefore/>
        <w:spacing w:after="539" w:line="316" w:lineRule="atLeas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AMENDMENT 43 OF THE NATIONAL CAPITAL </w:t>
      </w:r>
      <w:proofErr w:type="gramStart"/>
      <w:r>
        <w:rPr>
          <w:b/>
          <w:bCs/>
          <w:sz w:val="28"/>
          <w:szCs w:val="28"/>
        </w:rPr>
        <w:t>PLAN</w:t>
      </w:r>
      <w:proofErr w:type="gramEnd"/>
      <w:r>
        <w:rPr>
          <w:b/>
          <w:bCs/>
          <w:sz w:val="28"/>
          <w:szCs w:val="28"/>
        </w:rPr>
        <w:br/>
        <w:t>(Campbell Park Offices)</w:t>
      </w:r>
    </w:p>
    <w:p w:rsidR="003D2D51" w:rsidRDefault="003D2D51">
      <w:pPr>
        <w:pStyle w:val="Default"/>
        <w:spacing w:after="235" w:line="278" w:lineRule="atLeas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The National Capital Plan is amended by: </w:t>
      </w:r>
    </w:p>
    <w:p w:rsidR="003D2D51" w:rsidRDefault="003D2D51" w:rsidP="003D2D51">
      <w:pPr>
        <w:pStyle w:val="Default"/>
        <w:numPr>
          <w:ilvl w:val="0"/>
          <w:numId w:val="4"/>
        </w:numPr>
        <w:ind w:left="714" w:hanging="357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Adjusting the Designated Areas boundary shown in Figure 3, Figure 4 and Figure 13 of the Plan in accordance with the new subdivision boundary for Campbell Park Offices set out in the figure below. </w:t>
      </w:r>
    </w:p>
    <w:p w:rsidR="003D2D51" w:rsidRDefault="003D2D51" w:rsidP="003D2D51">
      <w:pPr>
        <w:pStyle w:val="Default"/>
        <w:ind w:left="357"/>
        <w:jc w:val="both"/>
        <w:rPr>
          <w:color w:val="auto"/>
          <w:sz w:val="23"/>
          <w:szCs w:val="23"/>
        </w:rPr>
      </w:pPr>
    </w:p>
    <w:p w:rsidR="003D2D51" w:rsidRDefault="003C5CFB" w:rsidP="003D2D51">
      <w:pPr>
        <w:pStyle w:val="Default"/>
        <w:ind w:left="357"/>
        <w:jc w:val="center"/>
        <w:rPr>
          <w:color w:val="auto"/>
          <w:sz w:val="23"/>
          <w:szCs w:val="23"/>
        </w:rPr>
      </w:pPr>
      <w:bookmarkStart w:id="0" w:name="_GoBack"/>
      <w:r>
        <w:rPr>
          <w:noProof/>
          <w:color w:val="auto"/>
          <w:sz w:val="23"/>
          <w:szCs w:val="23"/>
          <w:lang w:val="en-AU" w:eastAsia="en-AU"/>
        </w:rPr>
        <w:drawing>
          <wp:inline distT="0" distB="0" distL="0" distR="0">
            <wp:extent cx="2657475" cy="3000375"/>
            <wp:effectExtent l="0" t="0" r="9525" b="9525"/>
            <wp:docPr id="2" name="Picture 2" descr="Campbell Park Offices Diagram" title="Campbell Park Offices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30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D2D51" w:rsidRDefault="003D2D51" w:rsidP="003D2D51">
      <w:pPr>
        <w:pStyle w:val="Default"/>
        <w:ind w:left="357"/>
        <w:jc w:val="both"/>
        <w:rPr>
          <w:color w:val="auto"/>
          <w:sz w:val="23"/>
          <w:szCs w:val="23"/>
        </w:rPr>
      </w:pPr>
    </w:p>
    <w:p w:rsidR="003D2D51" w:rsidRDefault="003D2D51" w:rsidP="003D2D51">
      <w:pPr>
        <w:pStyle w:val="Default"/>
        <w:numPr>
          <w:ilvl w:val="0"/>
          <w:numId w:val="4"/>
        </w:numPr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Adding the words “Campbell Park Offices” to the remaining area identified on Figure 13 as </w:t>
      </w:r>
      <w:proofErr w:type="spellStart"/>
      <w:r>
        <w:rPr>
          <w:color w:val="auto"/>
          <w:sz w:val="23"/>
          <w:szCs w:val="23"/>
        </w:rPr>
        <w:t>Defence</w:t>
      </w:r>
      <w:proofErr w:type="spellEnd"/>
      <w:r>
        <w:rPr>
          <w:color w:val="auto"/>
          <w:sz w:val="23"/>
          <w:szCs w:val="23"/>
        </w:rPr>
        <w:t xml:space="preserve"> Installation.</w:t>
      </w:r>
    </w:p>
    <w:p w:rsidR="003D2D51" w:rsidRDefault="003D2D51" w:rsidP="003D2D51">
      <w:pPr>
        <w:pStyle w:val="Default"/>
        <w:ind w:left="360"/>
        <w:rPr>
          <w:color w:val="auto"/>
          <w:sz w:val="23"/>
          <w:szCs w:val="23"/>
        </w:rPr>
      </w:pPr>
    </w:p>
    <w:p w:rsidR="003D2D51" w:rsidRDefault="003D2D51" w:rsidP="003D2D51">
      <w:pPr>
        <w:pStyle w:val="Default"/>
        <w:numPr>
          <w:ilvl w:val="0"/>
          <w:numId w:val="4"/>
        </w:numPr>
        <w:spacing w:after="203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Adding to the legend of Figure 13 the following words:</w:t>
      </w:r>
    </w:p>
    <w:p w:rsidR="003D2D51" w:rsidRDefault="003D2D51" w:rsidP="003D2D51">
      <w:pPr>
        <w:pStyle w:val="Default"/>
        <w:spacing w:after="203"/>
        <w:ind w:left="720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“Note: Office (up to a maximum of 55,000 m</w:t>
      </w:r>
      <w:r>
        <w:rPr>
          <w:color w:val="auto"/>
          <w:position w:val="11"/>
          <w:sz w:val="16"/>
          <w:szCs w:val="16"/>
          <w:vertAlign w:val="superscript"/>
        </w:rPr>
        <w:t>2</w:t>
      </w:r>
      <w:r>
        <w:rPr>
          <w:color w:val="auto"/>
          <w:sz w:val="23"/>
          <w:szCs w:val="23"/>
        </w:rPr>
        <w:t xml:space="preserve"> gross floor area) is a permitted land use for Campbell Park Offices”.</w:t>
      </w:r>
    </w:p>
    <w:p w:rsidR="003D2D51" w:rsidRDefault="003D2D51" w:rsidP="003D2D51">
      <w:pPr>
        <w:pStyle w:val="Default"/>
        <w:numPr>
          <w:ilvl w:val="0"/>
          <w:numId w:val="4"/>
        </w:numPr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Adding to 5.2 - Policies for </w:t>
      </w:r>
      <w:proofErr w:type="spellStart"/>
      <w:r>
        <w:rPr>
          <w:color w:val="auto"/>
          <w:sz w:val="23"/>
          <w:szCs w:val="23"/>
        </w:rPr>
        <w:t>Broadacre</w:t>
      </w:r>
      <w:proofErr w:type="spellEnd"/>
      <w:r>
        <w:rPr>
          <w:color w:val="auto"/>
          <w:sz w:val="23"/>
          <w:szCs w:val="23"/>
        </w:rPr>
        <w:t xml:space="preserve"> Areas the following land use provisions after (h):</w:t>
      </w:r>
    </w:p>
    <w:p w:rsidR="003D2D51" w:rsidRDefault="003D2D51" w:rsidP="003D2D51">
      <w:pPr>
        <w:pStyle w:val="Default"/>
        <w:rPr>
          <w:color w:val="auto"/>
          <w:sz w:val="23"/>
          <w:szCs w:val="23"/>
        </w:rPr>
      </w:pPr>
    </w:p>
    <w:p w:rsidR="003D2D51" w:rsidRDefault="003D2D51" w:rsidP="003D2D51">
      <w:pPr>
        <w:pStyle w:val="Default"/>
        <w:spacing w:line="271" w:lineRule="atLeast"/>
        <w:ind w:left="720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“(</w:t>
      </w:r>
      <w:proofErr w:type="gramStart"/>
      <w:r>
        <w:rPr>
          <w:color w:val="auto"/>
          <w:sz w:val="23"/>
          <w:szCs w:val="23"/>
        </w:rPr>
        <w:t>i</w:t>
      </w:r>
      <w:proofErr w:type="gramEnd"/>
      <w:r>
        <w:rPr>
          <w:color w:val="auto"/>
          <w:sz w:val="23"/>
          <w:szCs w:val="23"/>
        </w:rPr>
        <w:t xml:space="preserve">) </w:t>
      </w:r>
      <w:r>
        <w:rPr>
          <w:color w:val="auto"/>
          <w:sz w:val="23"/>
          <w:szCs w:val="23"/>
          <w:u w:val="single"/>
        </w:rPr>
        <w:t xml:space="preserve">Campbell Park Offices </w:t>
      </w:r>
      <w:r>
        <w:rPr>
          <w:color w:val="auto"/>
          <w:sz w:val="23"/>
          <w:szCs w:val="23"/>
          <w:u w:val="single"/>
        </w:rPr>
        <w:br/>
      </w:r>
      <w:r>
        <w:rPr>
          <w:color w:val="auto"/>
          <w:sz w:val="23"/>
          <w:szCs w:val="23"/>
        </w:rPr>
        <w:t>The range and nature of uses permitted at Campbell Park Offices is:</w:t>
      </w:r>
    </w:p>
    <w:p w:rsidR="003D2D51" w:rsidRDefault="003D2D51" w:rsidP="003D2D51">
      <w:pPr>
        <w:pStyle w:val="Default"/>
        <w:numPr>
          <w:ilvl w:val="0"/>
          <w:numId w:val="5"/>
        </w:numPr>
        <w:tabs>
          <w:tab w:val="clear" w:pos="720"/>
          <w:tab w:val="num" w:pos="1134"/>
        </w:tabs>
        <w:ind w:left="1134"/>
        <w:rPr>
          <w:color w:val="auto"/>
          <w:sz w:val="23"/>
          <w:szCs w:val="23"/>
        </w:rPr>
      </w:pPr>
      <w:proofErr w:type="spellStart"/>
      <w:r>
        <w:rPr>
          <w:color w:val="auto"/>
          <w:sz w:val="23"/>
          <w:szCs w:val="23"/>
        </w:rPr>
        <w:t>Defence</w:t>
      </w:r>
      <w:proofErr w:type="spellEnd"/>
      <w:r>
        <w:rPr>
          <w:color w:val="auto"/>
          <w:sz w:val="23"/>
          <w:szCs w:val="23"/>
        </w:rPr>
        <w:t xml:space="preserve"> Installation</w:t>
      </w:r>
    </w:p>
    <w:p w:rsidR="003D2D51" w:rsidRDefault="003D2D51" w:rsidP="003D2D51">
      <w:pPr>
        <w:pStyle w:val="Default"/>
        <w:numPr>
          <w:ilvl w:val="0"/>
          <w:numId w:val="5"/>
        </w:numPr>
        <w:tabs>
          <w:tab w:val="clear" w:pos="720"/>
          <w:tab w:val="num" w:pos="1134"/>
        </w:tabs>
        <w:ind w:left="1134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Office (up to a maximum of 55,000 m</w:t>
      </w:r>
      <w:r>
        <w:rPr>
          <w:color w:val="auto"/>
          <w:position w:val="11"/>
          <w:sz w:val="16"/>
          <w:szCs w:val="16"/>
          <w:vertAlign w:val="superscript"/>
        </w:rPr>
        <w:t xml:space="preserve">2 </w:t>
      </w:r>
      <w:r>
        <w:rPr>
          <w:color w:val="auto"/>
          <w:sz w:val="23"/>
          <w:szCs w:val="23"/>
        </w:rPr>
        <w:t>gross floor area).”</w:t>
      </w:r>
    </w:p>
    <w:sectPr w:rsidR="003D2D51" w:rsidSect="003D2D51">
      <w:pgSz w:w="11907" w:h="16840" w:code="9"/>
      <w:pgMar w:top="1701" w:right="1418" w:bottom="1440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162B47B"/>
    <w:multiLevelType w:val="hybridMultilevel"/>
    <w:tmpl w:val="AB8DF2A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multiLevelType w:val="hybridMultilevel"/>
    <w:tmpl w:val="E025E91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1E088628"/>
    <w:multiLevelType w:val="hybridMultilevel"/>
    <w:tmpl w:val="E06EB20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36A17D1C"/>
    <w:multiLevelType w:val="hybridMultilevel"/>
    <w:tmpl w:val="D0C6BA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1981D35"/>
    <w:multiLevelType w:val="hybridMultilevel"/>
    <w:tmpl w:val="47E6C944"/>
    <w:lvl w:ilvl="0" w:tplc="0DA02A4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16"/>
        <w:szCs w:val="16"/>
      </w:rPr>
    </w:lvl>
    <w:lvl w:ilvl="1" w:tplc="0DA02A4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16"/>
        <w:szCs w:val="16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76D524B"/>
    <w:multiLevelType w:val="hybridMultilevel"/>
    <w:tmpl w:val="E3A81E8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DA02A4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16"/>
        <w:szCs w:val="16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658"/>
    <w:rsid w:val="003C5CFB"/>
    <w:rsid w:val="003D2D51"/>
    <w:rsid w:val="00961658"/>
    <w:rsid w:val="00F8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customStyle="1" w:styleId="CM1">
    <w:name w:val="CM1"/>
    <w:basedOn w:val="Default"/>
    <w:next w:val="Default"/>
    <w:uiPriority w:val="99"/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391" w:lineRule="atLeast"/>
    </w:pPr>
    <w:rPr>
      <w:color w:val="auto"/>
    </w:rPr>
  </w:style>
  <w:style w:type="paragraph" w:customStyle="1" w:styleId="CM4">
    <w:name w:val="CM4"/>
    <w:basedOn w:val="Default"/>
    <w:next w:val="Default"/>
    <w:uiPriority w:val="99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5C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5CFB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customStyle="1" w:styleId="CM1">
    <w:name w:val="CM1"/>
    <w:basedOn w:val="Default"/>
    <w:next w:val="Default"/>
    <w:uiPriority w:val="99"/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391" w:lineRule="atLeast"/>
    </w:pPr>
    <w:rPr>
      <w:color w:val="auto"/>
    </w:rPr>
  </w:style>
  <w:style w:type="paragraph" w:customStyle="1" w:styleId="CM4">
    <w:name w:val="CM4"/>
    <w:basedOn w:val="Default"/>
    <w:next w:val="Default"/>
    <w:uiPriority w:val="99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5C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5CFB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E75E8FE.dotm</Template>
  <TotalTime>0</TotalTime>
  <Pages>2</Pages>
  <Words>171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Amdt43 final.doc</vt:lpstr>
    </vt:vector>
  </TitlesOfParts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Amdt43 final.doc</dc:title>
  <dc:subject/>
  <dc:creator>kucheld</dc:creator>
  <cp:keywords/>
  <dc:description/>
  <cp:lastModifiedBy>Pedro Fortunato</cp:lastModifiedBy>
  <cp:revision>2</cp:revision>
  <dcterms:created xsi:type="dcterms:W3CDTF">2013-09-27T01:24:00Z</dcterms:created>
  <dcterms:modified xsi:type="dcterms:W3CDTF">2013-09-27T01:24:00Z</dcterms:modified>
</cp:coreProperties>
</file>