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752" w:rsidRPr="002255F3" w:rsidRDefault="00B80752" w:rsidP="00B80752">
      <w:pPr>
        <w:rPr>
          <w:highlight w:val="cyan"/>
          <w:lang w:val="en-AU"/>
        </w:rPr>
      </w:pPr>
    </w:p>
    <w:p w:rsidR="00B80752" w:rsidRPr="00593ADA" w:rsidRDefault="003B38C1" w:rsidP="00FE64DE">
      <w:pPr>
        <w:rPr>
          <w:sz w:val="28"/>
          <w:szCs w:val="28"/>
          <w:lang w:val="en-AU"/>
        </w:rPr>
      </w:pPr>
      <w:r>
        <w:rPr>
          <w:noProof/>
          <w:lang w:val="en-AU" w:eastAsia="en-AU"/>
        </w:rPr>
        <w:drawing>
          <wp:inline distT="0" distB="0" distL="0" distR="0">
            <wp:extent cx="2719070" cy="620395"/>
            <wp:effectExtent l="0" t="0" r="5080" b="8255"/>
            <wp:docPr id="1" name="Picture 2" descr="NCA Crest"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new_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620395"/>
                    </a:xfrm>
                    <a:prstGeom prst="rect">
                      <a:avLst/>
                    </a:prstGeom>
                    <a:noFill/>
                    <a:ln>
                      <a:noFill/>
                    </a:ln>
                  </pic:spPr>
                </pic:pic>
              </a:graphicData>
            </a:graphic>
          </wp:inline>
        </w:drawing>
      </w:r>
    </w:p>
    <w:p w:rsidR="007F1421" w:rsidRDefault="00B80752" w:rsidP="003B38C1">
      <w:pPr>
        <w:pStyle w:val="Heading1"/>
        <w:rPr>
          <w:lang w:val="en-AU"/>
        </w:rPr>
      </w:pPr>
      <w:r w:rsidRPr="0092205F">
        <w:rPr>
          <w:lang w:val="en-AU"/>
        </w:rPr>
        <w:t>REPORT</w:t>
      </w:r>
      <w:r>
        <w:rPr>
          <w:lang w:val="en-AU"/>
        </w:rPr>
        <w:t xml:space="preserve"> ON CONSULTATION</w:t>
      </w:r>
    </w:p>
    <w:p w:rsidR="007F1421" w:rsidRDefault="00B80752" w:rsidP="007F1421">
      <w:pPr>
        <w:pStyle w:val="Heading1"/>
        <w:rPr>
          <w:lang w:val="en-AU"/>
        </w:rPr>
      </w:pPr>
      <w:r>
        <w:rPr>
          <w:lang w:val="en-AU"/>
        </w:rPr>
        <w:t>DRAFT AMENDMENT 79</w:t>
      </w:r>
      <w:r w:rsidR="007F1421">
        <w:rPr>
          <w:lang w:val="en-AU"/>
        </w:rPr>
        <w:br/>
      </w:r>
      <w:r>
        <w:rPr>
          <w:lang w:val="en-AU"/>
        </w:rPr>
        <w:t>REMOVAL OF WEST BASIN PEDESTRIAN BRIDGE</w:t>
      </w:r>
      <w:bookmarkStart w:id="0" w:name="_Toc331150525"/>
    </w:p>
    <w:p w:rsidR="00B80752" w:rsidRPr="007F1421" w:rsidRDefault="00B80752" w:rsidP="007F1421">
      <w:pPr>
        <w:pStyle w:val="Heading2"/>
        <w:rPr>
          <w:szCs w:val="32"/>
          <w:lang w:val="en-AU"/>
        </w:rPr>
      </w:pPr>
      <w:r w:rsidRPr="007F1421">
        <w:t>FEBRUARY</w:t>
      </w:r>
      <w:r w:rsidRPr="00474E32">
        <w:t xml:space="preserve"> 201</w:t>
      </w:r>
      <w:bookmarkEnd w:id="0"/>
      <w:r w:rsidRPr="00474E32">
        <w:t xml:space="preserve">3 </w:t>
      </w:r>
    </w:p>
    <w:p w:rsidR="00B80752" w:rsidRDefault="00B80752" w:rsidP="00B80752">
      <w:pPr>
        <w:pStyle w:val="TOC1"/>
        <w:tabs>
          <w:tab w:val="right" w:leader="dot" w:pos="8636"/>
        </w:tabs>
        <w:rPr>
          <w:rStyle w:val="Heading2Char"/>
          <w:sz w:val="32"/>
        </w:rPr>
      </w:pPr>
      <w:r w:rsidRPr="00090245">
        <w:br w:type="page"/>
      </w:r>
      <w:bookmarkStart w:id="1" w:name="_Toc346718854"/>
      <w:bookmarkStart w:id="2" w:name="_Toc329685578"/>
      <w:r w:rsidRPr="006128EA">
        <w:rPr>
          <w:rStyle w:val="Heading2Char"/>
          <w:sz w:val="32"/>
        </w:rPr>
        <w:lastRenderedPageBreak/>
        <w:t>Contents</w:t>
      </w:r>
      <w:bookmarkEnd w:id="1"/>
    </w:p>
    <w:p w:rsidR="00B80752" w:rsidRDefault="00B80752" w:rsidP="00B80752">
      <w:pPr>
        <w:pStyle w:val="TOC1"/>
        <w:tabs>
          <w:tab w:val="right" w:leader="dot" w:pos="8636"/>
        </w:tabs>
        <w:rPr>
          <w:rStyle w:val="Heading2Char"/>
          <w:sz w:val="32"/>
        </w:rPr>
      </w:pPr>
    </w:p>
    <w:p w:rsidR="00B80752" w:rsidRDefault="00B80752" w:rsidP="00B80752">
      <w:pPr>
        <w:pStyle w:val="TOC1"/>
        <w:tabs>
          <w:tab w:val="right" w:leader="dot" w:pos="8636"/>
        </w:tabs>
        <w:rPr>
          <w:rFonts w:ascii="Times New Roman" w:hAnsi="Times New Roman"/>
          <w:noProof/>
          <w:sz w:val="24"/>
        </w:rPr>
      </w:pPr>
      <w:r>
        <w:fldChar w:fldCharType="begin"/>
      </w:r>
      <w:r>
        <w:instrText xml:space="preserve"> TOC \o "1-3" \h \z \u </w:instrText>
      </w:r>
      <w:r>
        <w:fldChar w:fldCharType="separate"/>
      </w:r>
      <w:hyperlink w:anchor="_Toc346718854" w:history="1">
        <w:r w:rsidRPr="00175603">
          <w:rPr>
            <w:rStyle w:val="Hyperlink"/>
            <w:iCs/>
            <w:noProof/>
          </w:rPr>
          <w:t>Contents</w:t>
        </w:r>
        <w:r>
          <w:rPr>
            <w:noProof/>
            <w:webHidden/>
          </w:rPr>
          <w:tab/>
        </w:r>
        <w:r>
          <w:rPr>
            <w:noProof/>
            <w:webHidden/>
          </w:rPr>
          <w:fldChar w:fldCharType="begin"/>
        </w:r>
        <w:r>
          <w:rPr>
            <w:noProof/>
            <w:webHidden/>
          </w:rPr>
          <w:instrText xml:space="preserve"> PAGEREF _Toc346718854 \h </w:instrText>
        </w:r>
        <w:r w:rsidR="00E700B9">
          <w:rPr>
            <w:noProof/>
            <w:webHidden/>
          </w:rPr>
        </w:r>
        <w:r>
          <w:rPr>
            <w:noProof/>
            <w:webHidden/>
          </w:rPr>
          <w:fldChar w:fldCharType="separate"/>
        </w:r>
        <w:r w:rsidR="00E700B9">
          <w:rPr>
            <w:noProof/>
            <w:webHidden/>
          </w:rPr>
          <w:t>2</w:t>
        </w:r>
        <w:r>
          <w:rPr>
            <w:noProof/>
            <w:webHidden/>
          </w:rPr>
          <w:fldChar w:fldCharType="end"/>
        </w:r>
      </w:hyperlink>
    </w:p>
    <w:p w:rsidR="00B80752" w:rsidRDefault="00CE5EF3" w:rsidP="00B80752">
      <w:pPr>
        <w:pStyle w:val="TOC1"/>
        <w:tabs>
          <w:tab w:val="right" w:leader="dot" w:pos="8636"/>
        </w:tabs>
        <w:rPr>
          <w:rFonts w:ascii="Times New Roman" w:hAnsi="Times New Roman"/>
          <w:noProof/>
          <w:sz w:val="24"/>
        </w:rPr>
      </w:pPr>
      <w:hyperlink w:anchor="_Toc346718855" w:history="1">
        <w:r w:rsidR="00B80752" w:rsidRPr="00175603">
          <w:rPr>
            <w:rStyle w:val="Hyperlink"/>
            <w:noProof/>
          </w:rPr>
          <w:t>1 Introduction</w:t>
        </w:r>
        <w:r w:rsidR="00B80752">
          <w:rPr>
            <w:noProof/>
            <w:webHidden/>
          </w:rPr>
          <w:tab/>
        </w:r>
        <w:r w:rsidR="00B80752">
          <w:rPr>
            <w:noProof/>
            <w:webHidden/>
          </w:rPr>
          <w:fldChar w:fldCharType="begin"/>
        </w:r>
        <w:r w:rsidR="00B80752">
          <w:rPr>
            <w:noProof/>
            <w:webHidden/>
          </w:rPr>
          <w:instrText xml:space="preserve"> PAGEREF _Toc346718855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2"/>
        <w:tabs>
          <w:tab w:val="left" w:pos="960"/>
          <w:tab w:val="right" w:leader="dot" w:pos="8636"/>
        </w:tabs>
        <w:rPr>
          <w:rFonts w:ascii="Times New Roman" w:hAnsi="Times New Roman"/>
          <w:noProof/>
          <w:sz w:val="24"/>
        </w:rPr>
      </w:pPr>
      <w:hyperlink w:anchor="_Toc346718856" w:history="1">
        <w:r w:rsidR="00B80752" w:rsidRPr="00175603">
          <w:rPr>
            <w:rStyle w:val="Hyperlink"/>
            <w:noProof/>
          </w:rPr>
          <w:t>1.1</w:t>
        </w:r>
        <w:r w:rsidR="00B80752">
          <w:rPr>
            <w:rFonts w:ascii="Times New Roman" w:hAnsi="Times New Roman"/>
            <w:noProof/>
            <w:sz w:val="24"/>
          </w:rPr>
          <w:tab/>
        </w:r>
        <w:r w:rsidR="00B80752" w:rsidRPr="00175603">
          <w:rPr>
            <w:rStyle w:val="Hyperlink"/>
            <w:noProof/>
          </w:rPr>
          <w:t>Purpose and background</w:t>
        </w:r>
        <w:r w:rsidR="00B80752">
          <w:rPr>
            <w:noProof/>
            <w:webHidden/>
          </w:rPr>
          <w:tab/>
        </w:r>
        <w:r w:rsidR="00B80752">
          <w:rPr>
            <w:noProof/>
            <w:webHidden/>
          </w:rPr>
          <w:fldChar w:fldCharType="begin"/>
        </w:r>
        <w:r w:rsidR="00B80752">
          <w:rPr>
            <w:noProof/>
            <w:webHidden/>
          </w:rPr>
          <w:instrText xml:space="preserve"> PAGEREF _Toc346718856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2"/>
        <w:tabs>
          <w:tab w:val="left" w:pos="960"/>
          <w:tab w:val="right" w:leader="dot" w:pos="8636"/>
        </w:tabs>
        <w:rPr>
          <w:rFonts w:ascii="Times New Roman" w:hAnsi="Times New Roman"/>
          <w:noProof/>
          <w:sz w:val="24"/>
        </w:rPr>
      </w:pPr>
      <w:hyperlink w:anchor="_Toc346718857" w:history="1">
        <w:r w:rsidR="00B80752" w:rsidRPr="00175603">
          <w:rPr>
            <w:rStyle w:val="Hyperlink"/>
            <w:noProof/>
          </w:rPr>
          <w:t>1.2</w:t>
        </w:r>
        <w:r w:rsidR="00B80752">
          <w:rPr>
            <w:rFonts w:ascii="Times New Roman" w:hAnsi="Times New Roman"/>
            <w:noProof/>
            <w:sz w:val="24"/>
          </w:rPr>
          <w:tab/>
        </w:r>
        <w:r w:rsidR="00B80752" w:rsidRPr="00175603">
          <w:rPr>
            <w:rStyle w:val="Hyperlink"/>
            <w:noProof/>
          </w:rPr>
          <w:t>Existing National Capital Plan provisions</w:t>
        </w:r>
        <w:r w:rsidR="00B80752">
          <w:rPr>
            <w:noProof/>
            <w:webHidden/>
          </w:rPr>
          <w:tab/>
        </w:r>
        <w:r w:rsidR="00B80752">
          <w:rPr>
            <w:noProof/>
            <w:webHidden/>
          </w:rPr>
          <w:fldChar w:fldCharType="begin"/>
        </w:r>
        <w:r w:rsidR="00B80752">
          <w:rPr>
            <w:noProof/>
            <w:webHidden/>
          </w:rPr>
          <w:instrText xml:space="preserve"> PAGEREF _Toc346718857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2"/>
        <w:tabs>
          <w:tab w:val="left" w:pos="960"/>
          <w:tab w:val="right" w:leader="dot" w:pos="8636"/>
        </w:tabs>
        <w:rPr>
          <w:rFonts w:ascii="Times New Roman" w:hAnsi="Times New Roman"/>
          <w:noProof/>
          <w:sz w:val="24"/>
        </w:rPr>
      </w:pPr>
      <w:hyperlink w:anchor="_Toc346718858" w:history="1">
        <w:r w:rsidR="00B80752" w:rsidRPr="00175603">
          <w:rPr>
            <w:rStyle w:val="Hyperlink"/>
            <w:noProof/>
          </w:rPr>
          <w:t>1.3</w:t>
        </w:r>
        <w:r w:rsidR="00B80752">
          <w:rPr>
            <w:rFonts w:ascii="Times New Roman" w:hAnsi="Times New Roman"/>
            <w:noProof/>
            <w:sz w:val="24"/>
          </w:rPr>
          <w:tab/>
        </w:r>
        <w:r w:rsidR="00B80752" w:rsidRPr="00175603">
          <w:rPr>
            <w:rStyle w:val="Hyperlink"/>
            <w:noProof/>
          </w:rPr>
          <w:t>Effect of the Draft Amendment to the National Capital Plan</w:t>
        </w:r>
        <w:r w:rsidR="00B80752">
          <w:rPr>
            <w:noProof/>
            <w:webHidden/>
          </w:rPr>
          <w:tab/>
        </w:r>
        <w:r w:rsidR="00B80752">
          <w:rPr>
            <w:noProof/>
            <w:webHidden/>
          </w:rPr>
          <w:fldChar w:fldCharType="begin"/>
        </w:r>
        <w:r w:rsidR="00B80752">
          <w:rPr>
            <w:noProof/>
            <w:webHidden/>
          </w:rPr>
          <w:instrText xml:space="preserve"> PAGEREF _Toc346718858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1"/>
        <w:tabs>
          <w:tab w:val="left" w:pos="440"/>
          <w:tab w:val="right" w:leader="dot" w:pos="8636"/>
        </w:tabs>
        <w:rPr>
          <w:rFonts w:ascii="Times New Roman" w:hAnsi="Times New Roman"/>
          <w:noProof/>
          <w:sz w:val="24"/>
        </w:rPr>
      </w:pPr>
      <w:hyperlink w:anchor="_Toc346718859" w:history="1">
        <w:r w:rsidR="00B80752" w:rsidRPr="00175603">
          <w:rPr>
            <w:rStyle w:val="Hyperlink"/>
            <w:noProof/>
          </w:rPr>
          <w:t>2</w:t>
        </w:r>
        <w:r w:rsidR="00B80752">
          <w:rPr>
            <w:rFonts w:ascii="Times New Roman" w:hAnsi="Times New Roman"/>
            <w:noProof/>
            <w:sz w:val="24"/>
          </w:rPr>
          <w:tab/>
        </w:r>
        <w:r w:rsidR="00B80752" w:rsidRPr="00175603">
          <w:rPr>
            <w:rStyle w:val="Hyperlink"/>
            <w:noProof/>
          </w:rPr>
          <w:t>Consultation</w:t>
        </w:r>
        <w:r w:rsidR="00B80752">
          <w:rPr>
            <w:noProof/>
            <w:webHidden/>
          </w:rPr>
          <w:tab/>
        </w:r>
        <w:r w:rsidR="00B80752">
          <w:rPr>
            <w:noProof/>
            <w:webHidden/>
          </w:rPr>
          <w:fldChar w:fldCharType="begin"/>
        </w:r>
        <w:r w:rsidR="00B80752">
          <w:rPr>
            <w:noProof/>
            <w:webHidden/>
          </w:rPr>
          <w:instrText xml:space="preserve"> PAGEREF _Toc346718859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1"/>
        <w:tabs>
          <w:tab w:val="left" w:pos="440"/>
          <w:tab w:val="right" w:leader="dot" w:pos="8636"/>
        </w:tabs>
        <w:rPr>
          <w:rFonts w:ascii="Times New Roman" w:hAnsi="Times New Roman"/>
          <w:noProof/>
          <w:sz w:val="24"/>
        </w:rPr>
      </w:pPr>
      <w:hyperlink w:anchor="_Toc346718860" w:history="1">
        <w:r w:rsidR="00B80752" w:rsidRPr="00175603">
          <w:rPr>
            <w:rStyle w:val="Hyperlink"/>
            <w:noProof/>
          </w:rPr>
          <w:t>3</w:t>
        </w:r>
        <w:r w:rsidR="00B80752">
          <w:rPr>
            <w:rFonts w:ascii="Times New Roman" w:hAnsi="Times New Roman"/>
            <w:noProof/>
            <w:sz w:val="24"/>
          </w:rPr>
          <w:tab/>
        </w:r>
        <w:r w:rsidR="00B80752" w:rsidRPr="00175603">
          <w:rPr>
            <w:rStyle w:val="Hyperlink"/>
            <w:noProof/>
          </w:rPr>
          <w:t>Key issues</w:t>
        </w:r>
        <w:r w:rsidR="00B80752">
          <w:rPr>
            <w:noProof/>
            <w:webHidden/>
          </w:rPr>
          <w:tab/>
        </w:r>
        <w:r w:rsidR="00B80752">
          <w:rPr>
            <w:noProof/>
            <w:webHidden/>
          </w:rPr>
          <w:fldChar w:fldCharType="begin"/>
        </w:r>
        <w:r w:rsidR="00B80752">
          <w:rPr>
            <w:noProof/>
            <w:webHidden/>
          </w:rPr>
          <w:instrText xml:space="preserve"> PAGEREF _Toc346718860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2"/>
        <w:tabs>
          <w:tab w:val="left" w:pos="960"/>
          <w:tab w:val="right" w:leader="dot" w:pos="8636"/>
        </w:tabs>
        <w:rPr>
          <w:rFonts w:ascii="Times New Roman" w:hAnsi="Times New Roman"/>
          <w:noProof/>
          <w:sz w:val="24"/>
        </w:rPr>
      </w:pPr>
      <w:hyperlink w:anchor="_Toc346718861" w:history="1">
        <w:r w:rsidR="00B80752" w:rsidRPr="00175603">
          <w:rPr>
            <w:rStyle w:val="Hyperlink"/>
            <w:noProof/>
          </w:rPr>
          <w:t>3.1</w:t>
        </w:r>
        <w:r w:rsidR="00B80752">
          <w:rPr>
            <w:rFonts w:ascii="Times New Roman" w:hAnsi="Times New Roman"/>
            <w:noProof/>
            <w:sz w:val="24"/>
          </w:rPr>
          <w:tab/>
        </w:r>
        <w:r w:rsidR="00B80752" w:rsidRPr="00175603">
          <w:rPr>
            <w:rStyle w:val="Hyperlink"/>
            <w:noProof/>
          </w:rPr>
          <w:t xml:space="preserve">Bridge </w:t>
        </w:r>
        <w:r w:rsidR="00B80752">
          <w:rPr>
            <w:rStyle w:val="Hyperlink"/>
            <w:noProof/>
          </w:rPr>
          <w:t>r</w:t>
        </w:r>
        <w:r w:rsidR="00B80752" w:rsidRPr="00175603">
          <w:rPr>
            <w:rStyle w:val="Hyperlink"/>
            <w:noProof/>
          </w:rPr>
          <w:t>emoval</w:t>
        </w:r>
        <w:r w:rsidR="00B80752">
          <w:rPr>
            <w:noProof/>
            <w:webHidden/>
          </w:rPr>
          <w:tab/>
        </w:r>
        <w:r w:rsidR="00B80752">
          <w:rPr>
            <w:noProof/>
            <w:webHidden/>
          </w:rPr>
          <w:fldChar w:fldCharType="begin"/>
        </w:r>
        <w:r w:rsidR="00B80752">
          <w:rPr>
            <w:noProof/>
            <w:webHidden/>
          </w:rPr>
          <w:instrText xml:space="preserve"> PAGEREF _Toc346718861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2"/>
        <w:tabs>
          <w:tab w:val="left" w:pos="960"/>
          <w:tab w:val="right" w:leader="dot" w:pos="8636"/>
        </w:tabs>
        <w:rPr>
          <w:rFonts w:ascii="Times New Roman" w:hAnsi="Times New Roman"/>
          <w:noProof/>
          <w:sz w:val="24"/>
        </w:rPr>
      </w:pPr>
      <w:hyperlink w:anchor="_Toc346718862" w:history="1">
        <w:r w:rsidR="00B80752" w:rsidRPr="00175603">
          <w:rPr>
            <w:rStyle w:val="Hyperlink"/>
            <w:noProof/>
          </w:rPr>
          <w:t>3.2</w:t>
        </w:r>
        <w:r w:rsidR="00B80752">
          <w:rPr>
            <w:rFonts w:ascii="Times New Roman" w:hAnsi="Times New Roman"/>
            <w:noProof/>
            <w:sz w:val="24"/>
          </w:rPr>
          <w:tab/>
        </w:r>
        <w:r w:rsidR="00B80752" w:rsidRPr="00175603">
          <w:rPr>
            <w:rStyle w:val="Hyperlink"/>
            <w:noProof/>
          </w:rPr>
          <w:t xml:space="preserve">Bridge </w:t>
        </w:r>
        <w:r w:rsidR="00B80752">
          <w:rPr>
            <w:rStyle w:val="Hyperlink"/>
            <w:noProof/>
          </w:rPr>
          <w:t>r</w:t>
        </w:r>
        <w:r w:rsidR="00B80752" w:rsidRPr="00175603">
          <w:rPr>
            <w:rStyle w:val="Hyperlink"/>
            <w:noProof/>
          </w:rPr>
          <w:t>etention</w:t>
        </w:r>
        <w:r w:rsidR="00B80752">
          <w:rPr>
            <w:noProof/>
            <w:webHidden/>
          </w:rPr>
          <w:tab/>
        </w:r>
        <w:r w:rsidR="00B80752">
          <w:rPr>
            <w:noProof/>
            <w:webHidden/>
          </w:rPr>
          <w:fldChar w:fldCharType="begin"/>
        </w:r>
        <w:r w:rsidR="00B80752">
          <w:rPr>
            <w:noProof/>
            <w:webHidden/>
          </w:rPr>
          <w:instrText xml:space="preserve"> PAGEREF _Toc346718862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1"/>
        <w:tabs>
          <w:tab w:val="left" w:pos="440"/>
          <w:tab w:val="right" w:leader="dot" w:pos="8636"/>
        </w:tabs>
        <w:rPr>
          <w:rFonts w:ascii="Times New Roman" w:hAnsi="Times New Roman"/>
          <w:noProof/>
          <w:sz w:val="24"/>
        </w:rPr>
      </w:pPr>
      <w:hyperlink w:anchor="_Toc346718863" w:history="1">
        <w:r w:rsidR="00B80752" w:rsidRPr="00175603">
          <w:rPr>
            <w:rStyle w:val="Hyperlink"/>
            <w:noProof/>
          </w:rPr>
          <w:t>4</w:t>
        </w:r>
        <w:r w:rsidR="00B80752">
          <w:rPr>
            <w:rFonts w:ascii="Times New Roman" w:hAnsi="Times New Roman"/>
            <w:noProof/>
            <w:sz w:val="24"/>
          </w:rPr>
          <w:tab/>
        </w:r>
        <w:r w:rsidR="00B80752" w:rsidRPr="00175603">
          <w:rPr>
            <w:rStyle w:val="Hyperlink"/>
            <w:noProof/>
          </w:rPr>
          <w:t>Recommended changes</w:t>
        </w:r>
        <w:r w:rsidR="00B80752">
          <w:rPr>
            <w:noProof/>
            <w:webHidden/>
          </w:rPr>
          <w:tab/>
        </w:r>
        <w:r w:rsidR="00B80752">
          <w:rPr>
            <w:noProof/>
            <w:webHidden/>
          </w:rPr>
          <w:fldChar w:fldCharType="begin"/>
        </w:r>
        <w:r w:rsidR="00B80752">
          <w:rPr>
            <w:noProof/>
            <w:webHidden/>
          </w:rPr>
          <w:instrText xml:space="preserve"> PAGEREF _Toc346718863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1"/>
        <w:tabs>
          <w:tab w:val="left" w:pos="440"/>
          <w:tab w:val="right" w:leader="dot" w:pos="8636"/>
        </w:tabs>
        <w:rPr>
          <w:rFonts w:ascii="Times New Roman" w:hAnsi="Times New Roman"/>
          <w:noProof/>
          <w:sz w:val="24"/>
        </w:rPr>
      </w:pPr>
      <w:hyperlink w:anchor="_Toc346718864" w:history="1">
        <w:r w:rsidR="00B80752" w:rsidRPr="00175603">
          <w:rPr>
            <w:rStyle w:val="Hyperlink"/>
            <w:noProof/>
          </w:rPr>
          <w:t>5</w:t>
        </w:r>
        <w:r w:rsidR="00B80752">
          <w:rPr>
            <w:rFonts w:ascii="Times New Roman" w:hAnsi="Times New Roman"/>
            <w:noProof/>
            <w:sz w:val="24"/>
          </w:rPr>
          <w:tab/>
        </w:r>
        <w:r w:rsidR="00B80752" w:rsidRPr="00175603">
          <w:rPr>
            <w:rStyle w:val="Hyperlink"/>
            <w:noProof/>
          </w:rPr>
          <w:t>Conclusion</w:t>
        </w:r>
        <w:r w:rsidR="00B80752">
          <w:rPr>
            <w:noProof/>
            <w:webHidden/>
          </w:rPr>
          <w:tab/>
        </w:r>
        <w:r w:rsidR="00B80752">
          <w:rPr>
            <w:noProof/>
            <w:webHidden/>
          </w:rPr>
          <w:fldChar w:fldCharType="begin"/>
        </w:r>
        <w:r w:rsidR="00B80752">
          <w:rPr>
            <w:noProof/>
            <w:webHidden/>
          </w:rPr>
          <w:instrText xml:space="preserve"> PAGEREF _Toc346718864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1"/>
        <w:tabs>
          <w:tab w:val="left" w:pos="440"/>
          <w:tab w:val="right" w:leader="dot" w:pos="8636"/>
        </w:tabs>
        <w:rPr>
          <w:rFonts w:ascii="Times New Roman" w:hAnsi="Times New Roman"/>
          <w:noProof/>
          <w:sz w:val="24"/>
        </w:rPr>
      </w:pPr>
      <w:hyperlink w:anchor="_Toc346718865" w:history="1">
        <w:r w:rsidR="00B80752" w:rsidRPr="00175603">
          <w:rPr>
            <w:rStyle w:val="Hyperlink"/>
            <w:noProof/>
          </w:rPr>
          <w:t>6</w:t>
        </w:r>
        <w:r w:rsidR="00B80752">
          <w:rPr>
            <w:rFonts w:ascii="Times New Roman" w:hAnsi="Times New Roman"/>
            <w:noProof/>
            <w:sz w:val="24"/>
          </w:rPr>
          <w:tab/>
        </w:r>
        <w:r w:rsidR="00B80752" w:rsidRPr="00175603">
          <w:rPr>
            <w:rStyle w:val="Hyperlink"/>
            <w:noProof/>
          </w:rPr>
          <w:t>Attachments</w:t>
        </w:r>
        <w:r w:rsidR="00B80752">
          <w:rPr>
            <w:noProof/>
            <w:webHidden/>
          </w:rPr>
          <w:tab/>
        </w:r>
        <w:r w:rsidR="00B80752">
          <w:rPr>
            <w:noProof/>
            <w:webHidden/>
          </w:rPr>
          <w:fldChar w:fldCharType="begin"/>
        </w:r>
        <w:r w:rsidR="00B80752">
          <w:rPr>
            <w:noProof/>
            <w:webHidden/>
          </w:rPr>
          <w:instrText xml:space="preserve"> PAGEREF _Toc346718865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3"/>
        <w:tabs>
          <w:tab w:val="right" w:leader="dot" w:pos="8636"/>
        </w:tabs>
        <w:rPr>
          <w:rFonts w:ascii="Times New Roman" w:hAnsi="Times New Roman"/>
          <w:noProof/>
          <w:sz w:val="24"/>
        </w:rPr>
      </w:pPr>
      <w:hyperlink w:anchor="_Toc346718866" w:history="1">
        <w:r w:rsidR="00B80752" w:rsidRPr="00175603">
          <w:rPr>
            <w:rStyle w:val="Hyperlink"/>
            <w:noProof/>
          </w:rPr>
          <w:t xml:space="preserve">Attachment 1 – </w:t>
        </w:r>
        <w:r w:rsidR="00B80752" w:rsidRPr="007C5CEE">
          <w:rPr>
            <w:rStyle w:val="Hyperlink"/>
            <w:i/>
            <w:noProof/>
          </w:rPr>
          <w:t>Canberra Times</w:t>
        </w:r>
        <w:r w:rsidR="00B80752" w:rsidRPr="00175603">
          <w:rPr>
            <w:rStyle w:val="Hyperlink"/>
            <w:noProof/>
          </w:rPr>
          <w:t xml:space="preserve"> notice</w:t>
        </w:r>
        <w:r w:rsidR="00B80752">
          <w:rPr>
            <w:noProof/>
            <w:webHidden/>
          </w:rPr>
          <w:tab/>
        </w:r>
        <w:r w:rsidR="00B80752">
          <w:rPr>
            <w:noProof/>
            <w:webHidden/>
          </w:rPr>
          <w:fldChar w:fldCharType="begin"/>
        </w:r>
        <w:r w:rsidR="00B80752">
          <w:rPr>
            <w:noProof/>
            <w:webHidden/>
          </w:rPr>
          <w:instrText xml:space="preserve"> PAGEREF _Toc346718866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3"/>
        <w:tabs>
          <w:tab w:val="right" w:leader="dot" w:pos="8636"/>
        </w:tabs>
        <w:rPr>
          <w:rFonts w:ascii="Times New Roman" w:hAnsi="Times New Roman"/>
          <w:noProof/>
          <w:sz w:val="24"/>
        </w:rPr>
      </w:pPr>
      <w:hyperlink w:anchor="_Toc346718867" w:history="1">
        <w:r w:rsidR="00B80752" w:rsidRPr="00175603">
          <w:rPr>
            <w:rStyle w:val="Hyperlink"/>
            <w:noProof/>
          </w:rPr>
          <w:t>Attachment 2 – Commonwealth Notices Gazette notice</w:t>
        </w:r>
        <w:r w:rsidR="00B80752">
          <w:rPr>
            <w:noProof/>
            <w:webHidden/>
          </w:rPr>
          <w:tab/>
        </w:r>
        <w:r w:rsidR="00B80752">
          <w:rPr>
            <w:noProof/>
            <w:webHidden/>
          </w:rPr>
          <w:fldChar w:fldCharType="begin"/>
        </w:r>
        <w:r w:rsidR="00B80752">
          <w:rPr>
            <w:noProof/>
            <w:webHidden/>
          </w:rPr>
          <w:instrText xml:space="preserve"> PAGEREF _Toc346718867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CE5EF3" w:rsidP="00B80752">
      <w:pPr>
        <w:pStyle w:val="TOC3"/>
        <w:tabs>
          <w:tab w:val="right" w:leader="dot" w:pos="8636"/>
        </w:tabs>
        <w:rPr>
          <w:rFonts w:ascii="Times New Roman" w:hAnsi="Times New Roman"/>
          <w:noProof/>
          <w:sz w:val="24"/>
        </w:rPr>
      </w:pPr>
      <w:hyperlink w:anchor="_Toc346718868" w:history="1">
        <w:r w:rsidR="00B80752" w:rsidRPr="00175603">
          <w:rPr>
            <w:rStyle w:val="Hyperlink"/>
            <w:noProof/>
          </w:rPr>
          <w:t>Attachment 3 – Summary of submissions</w:t>
        </w:r>
        <w:r w:rsidR="00B80752">
          <w:rPr>
            <w:noProof/>
            <w:webHidden/>
          </w:rPr>
          <w:tab/>
        </w:r>
        <w:r w:rsidR="00B80752">
          <w:rPr>
            <w:noProof/>
            <w:webHidden/>
          </w:rPr>
          <w:fldChar w:fldCharType="begin"/>
        </w:r>
        <w:r w:rsidR="00B80752">
          <w:rPr>
            <w:noProof/>
            <w:webHidden/>
          </w:rPr>
          <w:instrText xml:space="preserve"> PAGEREF _Toc346718868 \h </w:instrText>
        </w:r>
        <w:r w:rsidR="00E700B9">
          <w:rPr>
            <w:noProof/>
            <w:webHidden/>
          </w:rPr>
        </w:r>
        <w:r w:rsidR="00B80752">
          <w:rPr>
            <w:noProof/>
            <w:webHidden/>
          </w:rPr>
          <w:fldChar w:fldCharType="separate"/>
        </w:r>
        <w:r w:rsidR="00E700B9">
          <w:rPr>
            <w:noProof/>
            <w:webHidden/>
          </w:rPr>
          <w:t>3</w:t>
        </w:r>
        <w:r w:rsidR="00B80752">
          <w:rPr>
            <w:noProof/>
            <w:webHidden/>
          </w:rPr>
          <w:fldChar w:fldCharType="end"/>
        </w:r>
      </w:hyperlink>
    </w:p>
    <w:p w:rsidR="00B80752" w:rsidRDefault="00B80752" w:rsidP="00B80752">
      <w:pPr>
        <w:pStyle w:val="Heading1"/>
      </w:pPr>
      <w:r>
        <w:fldChar w:fldCharType="end"/>
      </w:r>
    </w:p>
    <w:p w:rsidR="00B80752" w:rsidRPr="006128EA" w:rsidRDefault="00B80752" w:rsidP="00B80752"/>
    <w:p w:rsidR="00B80752" w:rsidRDefault="00B80752" w:rsidP="00B80752">
      <w:pPr>
        <w:pStyle w:val="Heading1"/>
      </w:pPr>
      <w:r>
        <w:br w:type="page"/>
      </w:r>
      <w:bookmarkStart w:id="3" w:name="_Toc346718855"/>
      <w:r>
        <w:lastRenderedPageBreak/>
        <w:t>1 Introduction</w:t>
      </w:r>
      <w:bookmarkEnd w:id="2"/>
      <w:bookmarkEnd w:id="3"/>
    </w:p>
    <w:p w:rsidR="00B80752" w:rsidRDefault="00B80752" w:rsidP="00B80752">
      <w:pPr>
        <w:pStyle w:val="Heading2"/>
        <w:numPr>
          <w:ilvl w:val="1"/>
          <w:numId w:val="4"/>
        </w:numPr>
        <w:tabs>
          <w:tab w:val="clear" w:pos="792"/>
        </w:tabs>
        <w:ind w:hanging="792"/>
      </w:pPr>
      <w:bookmarkStart w:id="4" w:name="_Toc329685579"/>
      <w:bookmarkStart w:id="5" w:name="_Toc346718856"/>
      <w:r>
        <w:t>Purpose and background</w:t>
      </w:r>
      <w:bookmarkEnd w:id="4"/>
      <w:bookmarkEnd w:id="5"/>
    </w:p>
    <w:p w:rsidR="00B80752" w:rsidRDefault="00B80752" w:rsidP="00B80752">
      <w:r>
        <w:t xml:space="preserve">This report </w:t>
      </w:r>
      <w:proofErr w:type="spellStart"/>
      <w:r>
        <w:t>summarises</w:t>
      </w:r>
      <w:proofErr w:type="spellEnd"/>
      <w:r>
        <w:t xml:space="preserve"> the issues raised during the public consultation process undertaken by the National Capital Authority (NCA) on Draft Amendment 79 – Removal of West Basin Pedestrian Bridge (DA79) to the National Capital Plan (the Plan). </w:t>
      </w:r>
    </w:p>
    <w:p w:rsidR="00B80752" w:rsidRDefault="00B80752" w:rsidP="00B80752">
      <w:bookmarkStart w:id="6" w:name="OLE_LINK3"/>
      <w:r w:rsidRPr="00DE6F66">
        <w:t xml:space="preserve">The purpose of </w:t>
      </w:r>
      <w:r>
        <w:t xml:space="preserve">DA79 is to remove references to a pedestrian bridge connecting the </w:t>
      </w:r>
      <w:smartTag w:uri="urn:schemas-microsoft-com:office:smarttags" w:element="PlaceName">
        <w:r>
          <w:t>Acton</w:t>
        </w:r>
      </w:smartTag>
      <w:r>
        <w:t xml:space="preserve"> </w:t>
      </w:r>
      <w:smartTag w:uri="urn:schemas-microsoft-com:office:smarttags" w:element="PlaceType">
        <w:r>
          <w:t>Peninsula</w:t>
        </w:r>
      </w:smartTag>
      <w:r>
        <w:t xml:space="preserve"> to </w:t>
      </w:r>
      <w:smartTag w:uri="urn:schemas-microsoft-com:office:smarttags" w:element="PlaceName">
        <w:smartTag w:uri="urn:schemas-microsoft-com:office:smarttags" w:element="place">
          <w:r>
            <w:t>Lennox</w:t>
          </w:r>
        </w:smartTag>
        <w:r>
          <w:t xml:space="preserve"> </w:t>
        </w:r>
        <w:smartTag w:uri="urn:schemas-microsoft-com:office:smarttags" w:element="PlaceType">
          <w:r>
            <w:t>Gardens</w:t>
          </w:r>
        </w:smartTag>
      </w:smartTag>
      <w:r>
        <w:t xml:space="preserve">, </w:t>
      </w:r>
      <w:proofErr w:type="spellStart"/>
      <w:r>
        <w:t>Yarralumla</w:t>
      </w:r>
      <w:proofErr w:type="spellEnd"/>
      <w:r>
        <w:t xml:space="preserve"> across the West Basin of Lake Burley Griffin.</w:t>
      </w:r>
    </w:p>
    <w:bookmarkEnd w:id="6"/>
    <w:p w:rsidR="00B80752" w:rsidRPr="00232263" w:rsidRDefault="00B80752" w:rsidP="00B80752">
      <w:r>
        <w:t xml:space="preserve">DA79 is in response </w:t>
      </w:r>
      <w:r w:rsidRPr="00232263">
        <w:t xml:space="preserve">to </w:t>
      </w:r>
      <w:smartTag w:uri="urn:schemas-microsoft-com:office:smarttags" w:element="City">
        <w:smartTag w:uri="urn:schemas-microsoft-com:office:smarttags" w:element="place">
          <w:r w:rsidRPr="00232263">
            <w:t>Immigration Bridge</w:t>
          </w:r>
        </w:smartTag>
        <w:r w:rsidRPr="00232263">
          <w:t xml:space="preserve"> </w:t>
        </w:r>
        <w:smartTag w:uri="urn:schemas-microsoft-com:office:smarttags" w:element="country-region">
          <w:r w:rsidRPr="00232263">
            <w:t>Australia</w:t>
          </w:r>
        </w:smartTag>
      </w:smartTag>
      <w:r w:rsidRPr="00232263">
        <w:t>’s</w:t>
      </w:r>
      <w:r>
        <w:t xml:space="preserve"> (IBA)</w:t>
      </w:r>
      <w:r w:rsidRPr="00232263">
        <w:t xml:space="preserve"> decision to use an alternate site for commemorative purposes.</w:t>
      </w:r>
    </w:p>
    <w:p w:rsidR="00B80752" w:rsidRDefault="00B80752" w:rsidP="00B80752">
      <w:pPr>
        <w:autoSpaceDE w:val="0"/>
        <w:autoSpaceDN w:val="0"/>
        <w:adjustRightInd w:val="0"/>
        <w:spacing w:after="240"/>
        <w:rPr>
          <w:szCs w:val="22"/>
        </w:rPr>
      </w:pPr>
      <w:r w:rsidRPr="007445D7">
        <w:rPr>
          <w:rFonts w:cs="BookAntiqua"/>
          <w:szCs w:val="22"/>
        </w:rPr>
        <w:t>In 2004</w:t>
      </w:r>
      <w:r>
        <w:rPr>
          <w:rFonts w:cs="BookAntiqua"/>
          <w:szCs w:val="22"/>
        </w:rPr>
        <w:t>,</w:t>
      </w:r>
      <w:r w:rsidRPr="007445D7">
        <w:rPr>
          <w:rFonts w:cs="BookAntiqua"/>
          <w:szCs w:val="22"/>
        </w:rPr>
        <w:t xml:space="preserve"> the NCA released </w:t>
      </w:r>
      <w:r w:rsidRPr="007445D7">
        <w:rPr>
          <w:rFonts w:cs="BookAntiqua-Italic"/>
          <w:i/>
          <w:iCs/>
          <w:szCs w:val="22"/>
        </w:rPr>
        <w:t>The Griffin Legacy: Canberra the Nation’s Capital in the 21st Century</w:t>
      </w:r>
      <w:r>
        <w:rPr>
          <w:rFonts w:cs="BookAntiqua-Italic"/>
          <w:i/>
          <w:iCs/>
          <w:szCs w:val="22"/>
        </w:rPr>
        <w:t xml:space="preserve"> </w:t>
      </w:r>
      <w:r>
        <w:rPr>
          <w:rFonts w:cs="BookAntiqua-Italic"/>
          <w:iCs/>
          <w:szCs w:val="22"/>
        </w:rPr>
        <w:t>(The Griffin Legacy)</w:t>
      </w:r>
      <w:r w:rsidRPr="007445D7">
        <w:rPr>
          <w:rFonts w:cs="BookAntiqua"/>
          <w:szCs w:val="22"/>
        </w:rPr>
        <w:t xml:space="preserve">. </w:t>
      </w:r>
      <w:r w:rsidRPr="00FB572B">
        <w:rPr>
          <w:rFonts w:cs="BookAntiqua-Italic"/>
          <w:iCs/>
          <w:szCs w:val="22"/>
        </w:rPr>
        <w:t>The Griffin Legacy</w:t>
      </w:r>
      <w:r w:rsidRPr="007445D7">
        <w:rPr>
          <w:rFonts w:cs="BookAntiqua"/>
          <w:szCs w:val="22"/>
        </w:rPr>
        <w:t xml:space="preserve"> included reference to a </w:t>
      </w:r>
      <w:r w:rsidRPr="007445D7">
        <w:rPr>
          <w:szCs w:val="22"/>
        </w:rPr>
        <w:t xml:space="preserve">pedestrian bridge linking </w:t>
      </w:r>
      <w:smartTag w:uri="urn:schemas-microsoft-com:office:smarttags" w:element="PlaceName">
        <w:r w:rsidRPr="007445D7">
          <w:rPr>
            <w:szCs w:val="22"/>
          </w:rPr>
          <w:t>Acton</w:t>
        </w:r>
      </w:smartTag>
      <w:r w:rsidRPr="007445D7">
        <w:rPr>
          <w:szCs w:val="22"/>
        </w:rPr>
        <w:t xml:space="preserve"> </w:t>
      </w:r>
      <w:smartTag w:uri="urn:schemas-microsoft-com:office:smarttags" w:element="PlaceType">
        <w:r w:rsidRPr="007445D7">
          <w:rPr>
            <w:szCs w:val="22"/>
          </w:rPr>
          <w:t>Peninsula</w:t>
        </w:r>
      </w:smartTag>
      <w:r w:rsidRPr="007445D7">
        <w:rPr>
          <w:szCs w:val="22"/>
        </w:rPr>
        <w:t xml:space="preserve"> to </w:t>
      </w:r>
      <w:smartTag w:uri="urn:schemas-microsoft-com:office:smarttags" w:element="PlaceName">
        <w:smartTag w:uri="urn:schemas-microsoft-com:office:smarttags" w:element="place">
          <w:r w:rsidRPr="007445D7">
            <w:rPr>
              <w:szCs w:val="22"/>
            </w:rPr>
            <w:t>Lennox</w:t>
          </w:r>
        </w:smartTag>
        <w:r w:rsidRPr="007445D7">
          <w:rPr>
            <w:szCs w:val="22"/>
          </w:rPr>
          <w:t xml:space="preserve"> </w:t>
        </w:r>
        <w:smartTag w:uri="urn:schemas-microsoft-com:office:smarttags" w:element="PlaceType">
          <w:r w:rsidRPr="007445D7">
            <w:rPr>
              <w:szCs w:val="22"/>
            </w:rPr>
            <w:t>Gardens</w:t>
          </w:r>
        </w:smartTag>
      </w:smartTag>
      <w:r w:rsidRPr="007445D7">
        <w:rPr>
          <w:szCs w:val="22"/>
        </w:rPr>
        <w:t xml:space="preserve">, </w:t>
      </w:r>
      <w:proofErr w:type="spellStart"/>
      <w:r w:rsidRPr="007445D7">
        <w:rPr>
          <w:szCs w:val="22"/>
        </w:rPr>
        <w:t>Yarralumla</w:t>
      </w:r>
      <w:proofErr w:type="spellEnd"/>
      <w:r w:rsidRPr="007445D7">
        <w:rPr>
          <w:szCs w:val="22"/>
        </w:rPr>
        <w:t xml:space="preserve">. The </w:t>
      </w:r>
      <w:r>
        <w:rPr>
          <w:szCs w:val="22"/>
        </w:rPr>
        <w:t xml:space="preserve">purpose </w:t>
      </w:r>
      <w:r w:rsidRPr="007445D7">
        <w:rPr>
          <w:szCs w:val="22"/>
        </w:rPr>
        <w:t xml:space="preserve">of the bridge was to link the lakeside promenades and improve pedestrian access between attractions such as the </w:t>
      </w:r>
      <w:smartTag w:uri="urn:schemas-microsoft-com:office:smarttags" w:element="PlaceName">
        <w:smartTag w:uri="urn:schemas-microsoft-com:office:smarttags" w:element="place">
          <w:r w:rsidRPr="007445D7">
            <w:rPr>
              <w:szCs w:val="22"/>
            </w:rPr>
            <w:t>National</w:t>
          </w:r>
        </w:smartTag>
        <w:r w:rsidRPr="007445D7">
          <w:rPr>
            <w:szCs w:val="22"/>
          </w:rPr>
          <w:t xml:space="preserve"> </w:t>
        </w:r>
        <w:smartTag w:uri="urn:schemas-microsoft-com:office:smarttags" w:element="PlaceType">
          <w:r w:rsidRPr="007445D7">
            <w:rPr>
              <w:szCs w:val="22"/>
            </w:rPr>
            <w:t>Museum</w:t>
          </w:r>
        </w:smartTag>
      </w:smartTag>
      <w:r w:rsidRPr="007445D7">
        <w:rPr>
          <w:szCs w:val="22"/>
        </w:rPr>
        <w:t xml:space="preserve"> of Australia (NMA) and national institutions located within the Parliamentary Zone. </w:t>
      </w:r>
    </w:p>
    <w:p w:rsidR="00B80752" w:rsidRDefault="00B80752" w:rsidP="00B80752">
      <w:pPr>
        <w:autoSpaceDE w:val="0"/>
        <w:autoSpaceDN w:val="0"/>
        <w:adjustRightInd w:val="0"/>
        <w:spacing w:after="240"/>
        <w:rPr>
          <w:szCs w:val="22"/>
        </w:rPr>
      </w:pPr>
      <w:r w:rsidRPr="007445D7">
        <w:rPr>
          <w:rFonts w:cs="BookAntiqua"/>
          <w:szCs w:val="22"/>
        </w:rPr>
        <w:t xml:space="preserve">In 2006, a number of amendments to the </w:t>
      </w:r>
      <w:r w:rsidR="003648D2">
        <w:rPr>
          <w:rFonts w:cs="BookAntiqua"/>
          <w:szCs w:val="22"/>
        </w:rPr>
        <w:t>Plan</w:t>
      </w:r>
      <w:r w:rsidRPr="007445D7">
        <w:rPr>
          <w:rFonts w:cs="BookAntiqua"/>
          <w:szCs w:val="22"/>
        </w:rPr>
        <w:t xml:space="preserve"> were proposed through </w:t>
      </w:r>
      <w:r w:rsidRPr="00FB572B">
        <w:rPr>
          <w:rFonts w:cs="BookAntiqua-Italic"/>
          <w:iCs/>
          <w:szCs w:val="22"/>
        </w:rPr>
        <w:t>The Griffin Legacy</w:t>
      </w:r>
      <w:r>
        <w:rPr>
          <w:rFonts w:cs="BookAntiqua"/>
          <w:szCs w:val="22"/>
        </w:rPr>
        <w:t>. O</w:t>
      </w:r>
      <w:r w:rsidRPr="007445D7">
        <w:rPr>
          <w:szCs w:val="22"/>
        </w:rPr>
        <w:t>n 5 December 2006</w:t>
      </w:r>
      <w:r>
        <w:rPr>
          <w:szCs w:val="22"/>
        </w:rPr>
        <w:t>,</w:t>
      </w:r>
      <w:r w:rsidRPr="007445D7">
        <w:rPr>
          <w:szCs w:val="22"/>
        </w:rPr>
        <w:t xml:space="preserve"> the Plan was amended to include reference to the pedestrian bridge, together with design guidance for the West Basin of Lake Burley Griffin. </w:t>
      </w:r>
    </w:p>
    <w:p w:rsidR="00B80752" w:rsidRPr="007617C8" w:rsidRDefault="00B80752" w:rsidP="00B80752">
      <w:pPr>
        <w:spacing w:after="240"/>
      </w:pPr>
      <w:r w:rsidRPr="007617C8">
        <w:t xml:space="preserve">On 26 February 2009, the </w:t>
      </w:r>
      <w:r>
        <w:t xml:space="preserve">Joint Standing Committee on the National Capital and External Territories (JSCNCET) </w:t>
      </w:r>
      <w:r w:rsidRPr="007617C8">
        <w:t>resolved to inquire into, and report on the IBA proposal. On 29</w:t>
      </w:r>
      <w:r w:rsidR="003648D2">
        <w:t> </w:t>
      </w:r>
      <w:r w:rsidRPr="007617C8">
        <w:t>May</w:t>
      </w:r>
      <w:r w:rsidR="003648D2">
        <w:t> </w:t>
      </w:r>
      <w:r w:rsidRPr="007617C8">
        <w:t xml:space="preserve">2009, the JSCNET tabled its </w:t>
      </w:r>
      <w:r w:rsidR="003648D2">
        <w:t xml:space="preserve">inquiry </w:t>
      </w:r>
      <w:r w:rsidRPr="007617C8">
        <w:t>report</w:t>
      </w:r>
      <w:r>
        <w:t>. The report</w:t>
      </w:r>
      <w:r w:rsidRPr="007617C8">
        <w:t xml:space="preserve"> included recommendation that IBA seek to reconcile competing issues relating to </w:t>
      </w:r>
      <w:smartTag w:uri="urn:schemas-microsoft-com:office:smarttags" w:element="place">
        <w:r w:rsidRPr="007617C8">
          <w:t>Lake</w:t>
        </w:r>
      </w:smartTag>
      <w:r w:rsidRPr="007617C8">
        <w:t xml:space="preserve"> </w:t>
      </w:r>
      <w:proofErr w:type="gramStart"/>
      <w:r w:rsidRPr="007617C8">
        <w:t>users</w:t>
      </w:r>
      <w:proofErr w:type="gramEnd"/>
      <w:r w:rsidRPr="007617C8">
        <w:t>, vista and heritage value of the lake and its foreshores. Further to this, if these issues could not be resolved the IBA consider changing the location of the proposed bridge, or proposing an alternative memorial to migration.</w:t>
      </w:r>
    </w:p>
    <w:p w:rsidR="00B80752" w:rsidRPr="007617C8" w:rsidRDefault="00B80752" w:rsidP="00B80752">
      <w:pPr>
        <w:spacing w:after="240"/>
      </w:pPr>
      <w:r w:rsidRPr="007617C8">
        <w:t>On 9 December 2009, bridge proponents advised the NCA that they no longer wished to pursue the construction of a bridge, and were seeking an alternative site for an immigration monument.</w:t>
      </w:r>
    </w:p>
    <w:p w:rsidR="00B80752" w:rsidRDefault="00B80752" w:rsidP="00B80752">
      <w:pPr>
        <w:spacing w:after="240"/>
      </w:pPr>
      <w:r>
        <w:rPr>
          <w:szCs w:val="22"/>
        </w:rPr>
        <w:t xml:space="preserve">On </w:t>
      </w:r>
      <w:r w:rsidRPr="002963D4">
        <w:t>10 August 2012</w:t>
      </w:r>
      <w:r>
        <w:t xml:space="preserve">, the Authority agreed </w:t>
      </w:r>
      <w:r w:rsidRPr="007617C8">
        <w:t>to draft an amendment removing provision for a pedestrian brid</w:t>
      </w:r>
      <w:r>
        <w:t xml:space="preserve">ge from </w:t>
      </w:r>
      <w:smartTag w:uri="urn:schemas-microsoft-com:office:smarttags" w:element="City">
        <w:r>
          <w:t>Acton</w:t>
        </w:r>
      </w:smartTag>
      <w:r>
        <w:t xml:space="preserve"> to </w:t>
      </w:r>
      <w:smartTag w:uri="urn:schemas-microsoft-com:office:smarttags" w:element="PlaceName">
        <w:smartTag w:uri="urn:schemas-microsoft-com:office:smarttags" w:element="place">
          <w:r>
            <w:t>Lennox</w:t>
          </w:r>
        </w:smartTag>
        <w:r>
          <w:t xml:space="preserve"> </w:t>
        </w:r>
        <w:smartTag w:uri="urn:schemas-microsoft-com:office:smarttags" w:element="PlaceType">
          <w:r>
            <w:t>Gardens</w:t>
          </w:r>
        </w:smartTag>
      </w:smartTag>
      <w:r>
        <w:t xml:space="preserve"> from the Plan.</w:t>
      </w:r>
    </w:p>
    <w:p w:rsidR="00B80752" w:rsidRDefault="00B80752" w:rsidP="00B80752">
      <w:pPr>
        <w:pStyle w:val="Heading2"/>
        <w:numPr>
          <w:ilvl w:val="1"/>
          <w:numId w:val="4"/>
        </w:numPr>
        <w:tabs>
          <w:tab w:val="clear" w:pos="792"/>
        </w:tabs>
        <w:ind w:hanging="792"/>
      </w:pPr>
      <w:bookmarkStart w:id="7" w:name="_Toc329685580"/>
      <w:bookmarkStart w:id="8" w:name="_Toc346718857"/>
      <w:r>
        <w:t>Existing National Capital Plan provisions</w:t>
      </w:r>
      <w:bookmarkEnd w:id="7"/>
      <w:bookmarkEnd w:id="8"/>
    </w:p>
    <w:p w:rsidR="00B80752" w:rsidRPr="00645689" w:rsidRDefault="00B80752" w:rsidP="00B80752">
      <w:r w:rsidRPr="00645689">
        <w:t xml:space="preserve">Appendix T9 of the Plan currently refers to the pedestrian bridge </w:t>
      </w:r>
      <w:r>
        <w:t>and</w:t>
      </w:r>
      <w:r w:rsidRPr="00645689">
        <w:t xml:space="preserve"> states</w:t>
      </w:r>
      <w:r>
        <w:t xml:space="preserve"> that national attractions are to be linked</w:t>
      </w:r>
      <w:r w:rsidRPr="00645689">
        <w:t xml:space="preserve">: </w:t>
      </w:r>
    </w:p>
    <w:p w:rsidR="00B80752" w:rsidRPr="00645689" w:rsidRDefault="00B80752" w:rsidP="00B80752">
      <w:pPr>
        <w:ind w:left="720"/>
        <w:rPr>
          <w:i/>
        </w:rPr>
      </w:pPr>
      <w:r>
        <w:rPr>
          <w:i/>
        </w:rPr>
        <w:t>…</w:t>
      </w:r>
      <w:r w:rsidRPr="00645689">
        <w:rPr>
          <w:i/>
        </w:rPr>
        <w:t xml:space="preserve"> </w:t>
      </w:r>
      <w:proofErr w:type="gramStart"/>
      <w:r w:rsidRPr="00645689">
        <w:rPr>
          <w:i/>
        </w:rPr>
        <w:t>with</w:t>
      </w:r>
      <w:proofErr w:type="gramEnd"/>
      <w:r w:rsidRPr="00645689">
        <w:rPr>
          <w:i/>
        </w:rPr>
        <w:t xml:space="preserve"> a continuous pedestrian network, including a high-span pedestrian bridge connecting the </w:t>
      </w:r>
      <w:smartTag w:uri="urn:schemas-microsoft-com:office:smarttags" w:element="PlaceName">
        <w:smartTag w:uri="urn:schemas-microsoft-com:office:smarttags" w:element="place">
          <w:r w:rsidRPr="00645689">
            <w:rPr>
              <w:i/>
            </w:rPr>
            <w:t>National</w:t>
          </w:r>
        </w:smartTag>
        <w:r w:rsidRPr="00645689">
          <w:rPr>
            <w:i/>
          </w:rPr>
          <w:t xml:space="preserve"> </w:t>
        </w:r>
        <w:smartTag w:uri="urn:schemas-microsoft-com:office:smarttags" w:element="PlaceType">
          <w:r w:rsidRPr="00645689">
            <w:rPr>
              <w:i/>
            </w:rPr>
            <w:t>Museum</w:t>
          </w:r>
        </w:smartTag>
      </w:smartTag>
      <w:r w:rsidRPr="00645689">
        <w:rPr>
          <w:i/>
        </w:rPr>
        <w:t xml:space="preserve"> and the Parliamentary Zone.</w:t>
      </w:r>
    </w:p>
    <w:p w:rsidR="00B80752" w:rsidRDefault="00B80752" w:rsidP="00B80752">
      <w:r>
        <w:br w:type="page"/>
      </w:r>
      <w:r w:rsidRPr="00645689">
        <w:lastRenderedPageBreak/>
        <w:t xml:space="preserve">The pedestrian bridge is also depicted in </w:t>
      </w:r>
      <w:r>
        <w:t xml:space="preserve">the </w:t>
      </w:r>
      <w:r w:rsidRPr="00645689">
        <w:t>diagrams on</w:t>
      </w:r>
      <w:r>
        <w:t xml:space="preserve"> the following pages:</w:t>
      </w:r>
    </w:p>
    <w:p w:rsidR="00B80752" w:rsidRDefault="00B80752" w:rsidP="00B80752">
      <w:pPr>
        <w:numPr>
          <w:ilvl w:val="0"/>
          <w:numId w:val="5"/>
        </w:numPr>
        <w:spacing w:before="100" w:beforeAutospacing="1" w:after="100" w:afterAutospacing="1"/>
        <w:ind w:left="770"/>
        <w:rPr>
          <w:rFonts w:cs="Tahoma"/>
          <w:szCs w:val="22"/>
        </w:rPr>
      </w:pPr>
      <w:r>
        <w:rPr>
          <w:rFonts w:cs="Tahoma"/>
          <w:szCs w:val="22"/>
        </w:rPr>
        <w:t>T7:16 Indicative Development: an aerial perspective looking northwest towards the National Triangle</w:t>
      </w:r>
    </w:p>
    <w:p w:rsidR="00B80752" w:rsidRDefault="00B80752" w:rsidP="00B80752">
      <w:pPr>
        <w:numPr>
          <w:ilvl w:val="0"/>
          <w:numId w:val="5"/>
        </w:numPr>
        <w:spacing w:before="100" w:beforeAutospacing="1" w:after="100" w:afterAutospacing="1"/>
        <w:ind w:left="770"/>
        <w:rPr>
          <w:rFonts w:cs="Tahoma"/>
          <w:szCs w:val="22"/>
        </w:rPr>
      </w:pPr>
      <w:r>
        <w:rPr>
          <w:rFonts w:cs="Tahoma"/>
          <w:szCs w:val="22"/>
        </w:rPr>
        <w:t xml:space="preserve">T7:17 An artist’s impression of </w:t>
      </w:r>
      <w:smartTag w:uri="urn:schemas-microsoft-com:office:smarttags" w:element="PlaceType">
        <w:smartTag w:uri="urn:schemas-microsoft-com:office:smarttags" w:element="place">
          <w:r>
            <w:rPr>
              <w:rFonts w:cs="Tahoma"/>
              <w:szCs w:val="22"/>
            </w:rPr>
            <w:t>City</w:t>
          </w:r>
        </w:smartTag>
        <w:r>
          <w:rPr>
            <w:rFonts w:cs="Tahoma"/>
            <w:szCs w:val="22"/>
          </w:rPr>
          <w:t xml:space="preserve"> </w:t>
        </w:r>
        <w:smartTag w:uri="urn:schemas-microsoft-com:office:smarttags" w:element="PlaceType">
          <w:r>
            <w:rPr>
              <w:rFonts w:cs="Tahoma"/>
              <w:szCs w:val="22"/>
            </w:rPr>
            <w:t>Hill</w:t>
          </w:r>
        </w:smartTag>
        <w:r>
          <w:rPr>
            <w:rFonts w:cs="Tahoma"/>
            <w:szCs w:val="22"/>
          </w:rPr>
          <w:t xml:space="preserve"> </w:t>
        </w:r>
        <w:smartTag w:uri="urn:schemas-microsoft-com:office:smarttags" w:element="PlaceType">
          <w:r>
            <w:rPr>
              <w:rFonts w:cs="Tahoma"/>
              <w:szCs w:val="22"/>
            </w:rPr>
            <w:t>Park</w:t>
          </w:r>
        </w:smartTag>
      </w:smartTag>
      <w:r>
        <w:rPr>
          <w:rFonts w:cs="Tahoma"/>
          <w:szCs w:val="22"/>
        </w:rPr>
        <w:t xml:space="preserve"> looking towards the National Triangle</w:t>
      </w:r>
    </w:p>
    <w:p w:rsidR="00B80752" w:rsidRPr="00645689" w:rsidRDefault="00B80752" w:rsidP="00B80752">
      <w:pPr>
        <w:numPr>
          <w:ilvl w:val="0"/>
          <w:numId w:val="5"/>
        </w:numPr>
        <w:spacing w:before="100" w:beforeAutospacing="1" w:after="100" w:afterAutospacing="1"/>
        <w:ind w:left="770"/>
        <w:rPr>
          <w:rFonts w:cs="Tahoma"/>
          <w:szCs w:val="22"/>
        </w:rPr>
      </w:pPr>
      <w:r w:rsidRPr="00645689">
        <w:rPr>
          <w:rFonts w:cs="Tahoma"/>
          <w:szCs w:val="22"/>
        </w:rPr>
        <w:t xml:space="preserve">T9:7 Indicative Waterfront Promenade </w:t>
      </w:r>
    </w:p>
    <w:p w:rsidR="00B80752" w:rsidRPr="00645689" w:rsidRDefault="00B80752" w:rsidP="00B80752">
      <w:pPr>
        <w:numPr>
          <w:ilvl w:val="0"/>
          <w:numId w:val="5"/>
        </w:numPr>
        <w:spacing w:before="100" w:beforeAutospacing="1" w:after="100" w:afterAutospacing="1"/>
        <w:ind w:left="770"/>
        <w:rPr>
          <w:rFonts w:cs="Tahoma"/>
          <w:szCs w:val="22"/>
        </w:rPr>
      </w:pPr>
      <w:r w:rsidRPr="00645689">
        <w:rPr>
          <w:rFonts w:cs="Tahoma"/>
          <w:szCs w:val="22"/>
        </w:rPr>
        <w:t xml:space="preserve">T9:8 Indicative </w:t>
      </w:r>
      <w:proofErr w:type="spellStart"/>
      <w:r w:rsidRPr="00645689">
        <w:rPr>
          <w:rFonts w:cs="Tahoma"/>
          <w:szCs w:val="22"/>
        </w:rPr>
        <w:t>Cycleways</w:t>
      </w:r>
      <w:proofErr w:type="spellEnd"/>
      <w:r w:rsidRPr="00645689">
        <w:rPr>
          <w:rFonts w:cs="Tahoma"/>
          <w:szCs w:val="22"/>
        </w:rPr>
        <w:t xml:space="preserve"> and Ferry </w:t>
      </w:r>
    </w:p>
    <w:p w:rsidR="00B80752" w:rsidRPr="00645689" w:rsidRDefault="00B80752" w:rsidP="00B80752">
      <w:pPr>
        <w:numPr>
          <w:ilvl w:val="0"/>
          <w:numId w:val="5"/>
        </w:numPr>
        <w:spacing w:before="100" w:beforeAutospacing="1" w:after="100" w:afterAutospacing="1"/>
        <w:ind w:left="770"/>
        <w:rPr>
          <w:rFonts w:cs="Tahoma"/>
          <w:szCs w:val="22"/>
        </w:rPr>
      </w:pPr>
      <w:r w:rsidRPr="00645689">
        <w:rPr>
          <w:rFonts w:cs="Tahoma"/>
          <w:szCs w:val="22"/>
        </w:rPr>
        <w:t xml:space="preserve">T9:14 Indicative Development </w:t>
      </w:r>
    </w:p>
    <w:p w:rsidR="00B80752" w:rsidRPr="00645689" w:rsidRDefault="00B80752" w:rsidP="00B80752">
      <w:pPr>
        <w:numPr>
          <w:ilvl w:val="0"/>
          <w:numId w:val="5"/>
        </w:numPr>
        <w:spacing w:before="100" w:beforeAutospacing="1" w:after="100" w:afterAutospacing="1"/>
        <w:ind w:left="770"/>
      </w:pPr>
      <w:r w:rsidRPr="00645689">
        <w:rPr>
          <w:rFonts w:cs="Tahoma"/>
          <w:szCs w:val="22"/>
        </w:rPr>
        <w:t>T9:15 West Basin</w:t>
      </w:r>
      <w:r>
        <w:rPr>
          <w:rFonts w:cs="Tahoma"/>
          <w:szCs w:val="22"/>
        </w:rPr>
        <w:t xml:space="preserve"> – Extending the city to the lake and waterfront promenade’ </w:t>
      </w:r>
      <w:smartTag w:uri="urn:schemas-microsoft-com:office:smarttags" w:element="PlaceName">
        <w:smartTag w:uri="urn:schemas-microsoft-com:office:smarttags" w:element="place">
          <w:r w:rsidRPr="00645689">
            <w:rPr>
              <w:rFonts w:cs="Tahoma"/>
              <w:szCs w:val="22"/>
            </w:rPr>
            <w:t>West</w:t>
          </w:r>
        </w:smartTag>
        <w:r w:rsidRPr="00645689">
          <w:rPr>
            <w:rFonts w:cs="Tahoma"/>
            <w:szCs w:val="22"/>
          </w:rPr>
          <w:t xml:space="preserve"> </w:t>
        </w:r>
        <w:smartTag w:uri="urn:schemas-microsoft-com:office:smarttags" w:element="PlaceType">
          <w:r w:rsidRPr="00645689">
            <w:rPr>
              <w:rFonts w:cs="Tahoma"/>
              <w:szCs w:val="22"/>
            </w:rPr>
            <w:t>Basin</w:t>
          </w:r>
        </w:smartTag>
      </w:smartTag>
      <w:r>
        <w:rPr>
          <w:rFonts w:cs="Tahoma"/>
          <w:szCs w:val="22"/>
        </w:rPr>
        <w:t xml:space="preserve"> 'artist's impression</w:t>
      </w:r>
      <w:r w:rsidRPr="00645689">
        <w:t xml:space="preserve"> </w:t>
      </w:r>
    </w:p>
    <w:p w:rsidR="00B80752" w:rsidRDefault="00B80752" w:rsidP="00B80752">
      <w:pPr>
        <w:pStyle w:val="Heading2"/>
        <w:numPr>
          <w:ilvl w:val="1"/>
          <w:numId w:val="4"/>
        </w:numPr>
        <w:tabs>
          <w:tab w:val="clear" w:pos="792"/>
        </w:tabs>
        <w:ind w:left="720" w:hanging="720"/>
      </w:pPr>
      <w:bookmarkStart w:id="9" w:name="_Toc329685581"/>
      <w:bookmarkStart w:id="10" w:name="_Toc346718858"/>
      <w:r>
        <w:t>Effect of the Draft Amendment to the National Capital Plan</w:t>
      </w:r>
      <w:bookmarkEnd w:id="9"/>
      <w:bookmarkEnd w:id="10"/>
    </w:p>
    <w:p w:rsidR="00B80752" w:rsidRPr="00BE307D" w:rsidRDefault="00B80752" w:rsidP="00B80752">
      <w:r>
        <w:t>The proposed amendments to the Plan will</w:t>
      </w:r>
      <w:r w:rsidRPr="00BE307D">
        <w:t>:</w:t>
      </w:r>
    </w:p>
    <w:p w:rsidR="00B80752" w:rsidRPr="00BE307D" w:rsidRDefault="00B80752" w:rsidP="00B80752">
      <w:pPr>
        <w:numPr>
          <w:ilvl w:val="0"/>
          <w:numId w:val="3"/>
        </w:numPr>
      </w:pPr>
      <w:r w:rsidRPr="00BE307D">
        <w:t xml:space="preserve">Remove references to a pedestrian bridge crossing </w:t>
      </w:r>
      <w:smartTag w:uri="urn:schemas-microsoft-com:office:smarttags" w:element="PlaceName">
        <w:r w:rsidRPr="00BE307D">
          <w:t>West</w:t>
        </w:r>
      </w:smartTag>
      <w:r w:rsidRPr="00BE307D">
        <w:t xml:space="preserve"> </w:t>
      </w:r>
      <w:smartTag w:uri="urn:schemas-microsoft-com:office:smarttags" w:element="PlaceType">
        <w:r w:rsidRPr="00BE307D">
          <w:t>Basin</w:t>
        </w:r>
      </w:smartTag>
      <w:r w:rsidRPr="00BE307D">
        <w:t xml:space="preserve"> from </w:t>
      </w:r>
      <w:smartTag w:uri="urn:schemas-microsoft-com:office:smarttags" w:element="PlaceName">
        <w:smartTag w:uri="urn:schemas-microsoft-com:office:smarttags" w:element="place">
          <w:r w:rsidRPr="00BE307D">
            <w:t>Acton</w:t>
          </w:r>
        </w:smartTag>
        <w:r w:rsidRPr="00BE307D">
          <w:t xml:space="preserve"> </w:t>
        </w:r>
        <w:smartTag w:uri="urn:schemas-microsoft-com:office:smarttags" w:element="PlaceType">
          <w:r w:rsidRPr="00BE307D">
            <w:t>Peninsula</w:t>
          </w:r>
        </w:smartTag>
      </w:smartTag>
      <w:r w:rsidRPr="00BE307D">
        <w:t xml:space="preserve"> to the Parliamentary </w:t>
      </w:r>
      <w:r>
        <w:t>Zone.</w:t>
      </w:r>
    </w:p>
    <w:p w:rsidR="00B80752" w:rsidRPr="00747C45" w:rsidRDefault="00B80752" w:rsidP="00B80752">
      <w:pPr>
        <w:numPr>
          <w:ilvl w:val="0"/>
          <w:numId w:val="3"/>
        </w:numPr>
      </w:pPr>
      <w:r w:rsidRPr="00747C45">
        <w:t xml:space="preserve">Require any future proposals for a pedestrian bridge across Lake Burley Griffin to be subject to detailed consideration. </w:t>
      </w:r>
    </w:p>
    <w:p w:rsidR="00B80752" w:rsidRDefault="00B80752" w:rsidP="00B80752">
      <w:pPr>
        <w:pStyle w:val="Heading1"/>
        <w:numPr>
          <w:ilvl w:val="0"/>
          <w:numId w:val="4"/>
        </w:numPr>
        <w:jc w:val="both"/>
      </w:pPr>
      <w:bookmarkStart w:id="11" w:name="_Toc329685582"/>
      <w:bookmarkStart w:id="12" w:name="_Toc346718859"/>
      <w:r>
        <w:t>Consultation</w:t>
      </w:r>
      <w:bookmarkEnd w:id="11"/>
      <w:bookmarkEnd w:id="12"/>
    </w:p>
    <w:p w:rsidR="00B80752" w:rsidRDefault="00B80752" w:rsidP="00B80752">
      <w:r>
        <w:t xml:space="preserve">On Saturday 3 November 2012, the NCA released DA79 for public comment and a notice was published in </w:t>
      </w:r>
      <w:r>
        <w:rPr>
          <w:i/>
        </w:rPr>
        <w:t>The Canberra Times</w:t>
      </w:r>
      <w:r>
        <w:t xml:space="preserve"> on that day </w:t>
      </w:r>
      <w:r w:rsidRPr="009B4B34">
        <w:t>(</w:t>
      </w:r>
      <w:r w:rsidRPr="009B4B34">
        <w:rPr>
          <w:u w:val="single"/>
        </w:rPr>
        <w:t>Attachment 1</w:t>
      </w:r>
      <w:r>
        <w:t xml:space="preserve">). </w:t>
      </w:r>
      <w:r w:rsidRPr="00526404">
        <w:t>On Wednesday 7</w:t>
      </w:r>
      <w:r>
        <w:t> </w:t>
      </w:r>
      <w:r w:rsidRPr="00526404">
        <w:t xml:space="preserve">November 2012, a notice was published in the </w:t>
      </w:r>
      <w:r w:rsidRPr="00526404">
        <w:rPr>
          <w:i/>
        </w:rPr>
        <w:t>Commonwealth Notices Gazette</w:t>
      </w:r>
      <w:r w:rsidRPr="00526404">
        <w:t xml:space="preserve"> </w:t>
      </w:r>
      <w:r>
        <w:t xml:space="preserve">         </w:t>
      </w:r>
      <w:r w:rsidRPr="00526404">
        <w:t>(</w:t>
      </w:r>
      <w:r w:rsidRPr="00526404">
        <w:rPr>
          <w:u w:val="single"/>
        </w:rPr>
        <w:t>Attachment 2</w:t>
      </w:r>
      <w:r w:rsidRPr="00526404">
        <w:t>).</w:t>
      </w:r>
      <w:r>
        <w:t xml:space="preserve">  </w:t>
      </w:r>
      <w:r w:rsidRPr="00526404">
        <w:t>A media release was provided to national media outlets advising DA79 was open for public comment.</w:t>
      </w:r>
      <w:r>
        <w:t xml:space="preserve"> </w:t>
      </w:r>
    </w:p>
    <w:p w:rsidR="00B80752" w:rsidRDefault="00B80752" w:rsidP="00B80752">
      <w:r>
        <w:t>In accordance with the NCA’s ‘</w:t>
      </w:r>
      <w:r w:rsidRPr="00F10B79">
        <w:t>Commitment to Community Engagement</w:t>
      </w:r>
      <w:r>
        <w:t xml:space="preserve"> (August 2011)’ the period for public comment ran for 30 business days, concluding on 14 December 2012. Hard copies of DA79 were made available to the public at the National Capital Exhibition, as well as the NCA offices. In addition, DA79 and supporting documentation was available on the NCA’s ‘Have Your Say’ website.</w:t>
      </w:r>
    </w:p>
    <w:p w:rsidR="00B80752" w:rsidRDefault="00B80752" w:rsidP="00B80752">
      <w:r>
        <w:t>Key activities during the consultation period of DA79 included:</w:t>
      </w:r>
    </w:p>
    <w:p w:rsidR="00B80752" w:rsidRPr="00BD37CB" w:rsidRDefault="00B80752" w:rsidP="00B80752">
      <w:pPr>
        <w:numPr>
          <w:ilvl w:val="0"/>
          <w:numId w:val="1"/>
        </w:numPr>
      </w:pPr>
      <w:r w:rsidRPr="00BD37CB">
        <w:t xml:space="preserve">On </w:t>
      </w:r>
      <w:r>
        <w:t>1 November 2012</w:t>
      </w:r>
      <w:r w:rsidRPr="00BD37CB">
        <w:t>, a request for an exemption to undertake a Regulation Impact Statement was sought from the Office of</w:t>
      </w:r>
      <w:r>
        <w:t xml:space="preserve"> Best Practice Regulation</w:t>
      </w:r>
      <w:r w:rsidRPr="00BD37CB">
        <w:t>.</w:t>
      </w:r>
    </w:p>
    <w:p w:rsidR="00B80752" w:rsidRPr="0030325F" w:rsidRDefault="00B80752" w:rsidP="00B80752">
      <w:pPr>
        <w:numPr>
          <w:ilvl w:val="0"/>
          <w:numId w:val="1"/>
        </w:numPr>
      </w:pPr>
      <w:r>
        <w:t xml:space="preserve">On 7 November 2012, the NCA held a public information session at the NCA offices. </w:t>
      </w:r>
      <w:r w:rsidR="003648D2">
        <w:t>I</w:t>
      </w:r>
      <w:r w:rsidR="003648D2" w:rsidRPr="00672275">
        <w:t>n additio</w:t>
      </w:r>
      <w:r w:rsidR="003648D2">
        <w:t xml:space="preserve">n to one representative of the </w:t>
      </w:r>
      <w:r w:rsidR="003648D2" w:rsidRPr="0030325F">
        <w:t>NCA</w:t>
      </w:r>
      <w:r w:rsidR="003648D2">
        <w:t>, t</w:t>
      </w:r>
      <w:r>
        <w:t xml:space="preserve">wo people </w:t>
      </w:r>
      <w:r w:rsidR="003648D2">
        <w:t>attended the session</w:t>
      </w:r>
      <w:r w:rsidRPr="0030325F">
        <w:t>.</w:t>
      </w:r>
    </w:p>
    <w:p w:rsidR="00B80752" w:rsidRDefault="00B80752" w:rsidP="00B80752">
      <w:pPr>
        <w:numPr>
          <w:ilvl w:val="0"/>
          <w:numId w:val="1"/>
        </w:numPr>
      </w:pPr>
      <w:r>
        <w:t>On 14 November 2012, the NCA referred DA79 to the following stakeholders:</w:t>
      </w:r>
    </w:p>
    <w:p w:rsidR="00B80752" w:rsidRDefault="00B80752" w:rsidP="00B80752">
      <w:pPr>
        <w:numPr>
          <w:ilvl w:val="1"/>
          <w:numId w:val="1"/>
        </w:numPr>
      </w:pPr>
      <w:r>
        <w:t>ACT Government Environment and Sustainable Development Directorate</w:t>
      </w:r>
      <w:r w:rsidR="003648D2">
        <w:t>.</w:t>
      </w:r>
    </w:p>
    <w:p w:rsidR="00B80752" w:rsidRDefault="00B80752" w:rsidP="00B80752">
      <w:pPr>
        <w:numPr>
          <w:ilvl w:val="0"/>
          <w:numId w:val="1"/>
        </w:numPr>
      </w:pPr>
      <w:r>
        <w:t>On 29 November</w:t>
      </w:r>
      <w:r w:rsidRPr="009B4B34">
        <w:t xml:space="preserve"> 2012, the Office</w:t>
      </w:r>
      <w:r>
        <w:t xml:space="preserve"> of Best Practice Regulation advised no Regulation Impact Statement would be required for DA79.</w:t>
      </w:r>
    </w:p>
    <w:p w:rsidR="00B80752" w:rsidRPr="0030325F" w:rsidRDefault="00B80752" w:rsidP="00B80752">
      <w:pPr>
        <w:numPr>
          <w:ilvl w:val="0"/>
          <w:numId w:val="1"/>
        </w:numPr>
      </w:pPr>
      <w:r>
        <w:t>On 30</w:t>
      </w:r>
      <w:r w:rsidRPr="0030325F">
        <w:t xml:space="preserve"> </w:t>
      </w:r>
      <w:r>
        <w:t xml:space="preserve">November </w:t>
      </w:r>
      <w:r w:rsidRPr="0030325F">
        <w:t>2012, the Environment and Sustainable Development Directorate provided a response to the draft amendment</w:t>
      </w:r>
      <w:r>
        <w:t>. There was no objection to DA79</w:t>
      </w:r>
      <w:r w:rsidRPr="0030325F">
        <w:t xml:space="preserve"> proceeding.</w:t>
      </w:r>
    </w:p>
    <w:p w:rsidR="00B80752" w:rsidRDefault="00B80752" w:rsidP="00B80752">
      <w:pPr>
        <w:pStyle w:val="Heading1"/>
        <w:numPr>
          <w:ilvl w:val="0"/>
          <w:numId w:val="4"/>
        </w:numPr>
        <w:jc w:val="both"/>
      </w:pPr>
      <w:bookmarkStart w:id="13" w:name="_Toc329685583"/>
      <w:bookmarkStart w:id="14" w:name="_Toc346718860"/>
      <w:r>
        <w:lastRenderedPageBreak/>
        <w:t>Key issues</w:t>
      </w:r>
      <w:bookmarkEnd w:id="13"/>
      <w:bookmarkEnd w:id="14"/>
    </w:p>
    <w:p w:rsidR="00B80752" w:rsidRDefault="00B80752" w:rsidP="00B80752">
      <w:r>
        <w:t xml:space="preserve">The NCA </w:t>
      </w:r>
      <w:r w:rsidRPr="00FA4477">
        <w:t>received seven</w:t>
      </w:r>
      <w:r>
        <w:t xml:space="preserve"> written submissions in response to DA79. All submissions were acknowledged by the NCA.</w:t>
      </w:r>
    </w:p>
    <w:p w:rsidR="00B80752" w:rsidRDefault="00B80752" w:rsidP="00B80752">
      <w:r>
        <w:t xml:space="preserve">A summary of the key issues </w:t>
      </w:r>
      <w:proofErr w:type="gramStart"/>
      <w:r>
        <w:t>raised</w:t>
      </w:r>
      <w:proofErr w:type="gramEnd"/>
      <w:r>
        <w:t xml:space="preserve"> during the public consultation process (both in written submissions, and verbally at the public information session) and the NCA’s response is outlined below. A summary of each submission is included in </w:t>
      </w:r>
      <w:r w:rsidRPr="00F94C01">
        <w:rPr>
          <w:u w:val="single"/>
        </w:rPr>
        <w:t>Attachment 3</w:t>
      </w:r>
      <w:r>
        <w:t xml:space="preserve"> together with a detailed NCA response. </w:t>
      </w:r>
    </w:p>
    <w:p w:rsidR="00B80752" w:rsidRDefault="00B80752" w:rsidP="00B80752">
      <w:pPr>
        <w:pStyle w:val="Heading2"/>
        <w:numPr>
          <w:ilvl w:val="1"/>
          <w:numId w:val="4"/>
        </w:numPr>
        <w:tabs>
          <w:tab w:val="clear" w:pos="792"/>
        </w:tabs>
        <w:ind w:left="720" w:hanging="720"/>
      </w:pPr>
      <w:bookmarkStart w:id="15" w:name="_Toc346718861"/>
      <w:bookmarkStart w:id="16" w:name="_Toc329685584"/>
      <w:r>
        <w:t>Bridge removal</w:t>
      </w:r>
      <w:bookmarkEnd w:id="15"/>
      <w:r>
        <w:t xml:space="preserve"> </w:t>
      </w:r>
    </w:p>
    <w:p w:rsidR="00B80752" w:rsidRPr="00B537BD" w:rsidRDefault="00B80752" w:rsidP="00B80752">
      <w:pPr>
        <w:rPr>
          <w:b/>
          <w:bCs/>
          <w:sz w:val="24"/>
        </w:rPr>
      </w:pPr>
      <w:r w:rsidRPr="00B537BD">
        <w:rPr>
          <w:b/>
          <w:bCs/>
          <w:sz w:val="24"/>
        </w:rPr>
        <w:t>Issues</w:t>
      </w:r>
    </w:p>
    <w:p w:rsidR="00B80752" w:rsidRDefault="00B80752" w:rsidP="00B80752">
      <w:pPr>
        <w:spacing w:before="120" w:after="60"/>
        <w:rPr>
          <w:lang w:val="en-AU"/>
        </w:rPr>
      </w:pPr>
      <w:r>
        <w:rPr>
          <w:lang w:val="en-AU"/>
        </w:rPr>
        <w:t xml:space="preserve">Four </w:t>
      </w:r>
      <w:r w:rsidRPr="00FA4477">
        <w:rPr>
          <w:lang w:val="en-AU"/>
        </w:rPr>
        <w:t>s</w:t>
      </w:r>
      <w:r>
        <w:rPr>
          <w:lang w:val="en-AU"/>
        </w:rPr>
        <w:t>ubmissions supported references to the bridge being removed for the following reasons:</w:t>
      </w:r>
    </w:p>
    <w:p w:rsidR="00B80752" w:rsidRDefault="00B80752" w:rsidP="00B80752">
      <w:pPr>
        <w:numPr>
          <w:ilvl w:val="0"/>
          <w:numId w:val="7"/>
        </w:numPr>
        <w:spacing w:before="120" w:after="60"/>
      </w:pPr>
      <w:r>
        <w:t>support removal due to the adverse visual impact on Lake Burley Griffin and impact on water activities</w:t>
      </w:r>
    </w:p>
    <w:p w:rsidR="00B80752" w:rsidRPr="005C04F4" w:rsidRDefault="00B80752" w:rsidP="00B80752">
      <w:pPr>
        <w:numPr>
          <w:ilvl w:val="0"/>
          <w:numId w:val="7"/>
        </w:numPr>
        <w:spacing w:before="120" w:after="60"/>
      </w:pPr>
      <w:proofErr w:type="gramStart"/>
      <w:r>
        <w:t>removal</w:t>
      </w:r>
      <w:proofErr w:type="gramEnd"/>
      <w:r>
        <w:t xml:space="preserve"> is positive due to findings of the JSCN</w:t>
      </w:r>
      <w:r w:rsidR="003648D2">
        <w:t>C</w:t>
      </w:r>
      <w:r>
        <w:t xml:space="preserve">ET 2009 Inquiry into </w:t>
      </w:r>
      <w:smartTag w:uri="urn:schemas-microsoft-com:office:smarttags" w:element="PlaceName">
        <w:smartTag w:uri="urn:schemas-microsoft-com:office:smarttags" w:element="place">
          <w:r>
            <w:t>Immigration</w:t>
          </w:r>
        </w:smartTag>
        <w:r>
          <w:t xml:space="preserve"> </w:t>
        </w:r>
        <w:smartTag w:uri="urn:schemas-microsoft-com:office:smarttags" w:element="PlaceType">
          <w:r>
            <w:t>Bridge</w:t>
          </w:r>
        </w:smartTag>
      </w:smartTag>
      <w:r>
        <w:t xml:space="preserve"> and due to opposition expressed by the community.</w:t>
      </w:r>
    </w:p>
    <w:p w:rsidR="00B80752" w:rsidRPr="00B537BD" w:rsidRDefault="00B80752" w:rsidP="00B80752">
      <w:pPr>
        <w:rPr>
          <w:b/>
          <w:bCs/>
          <w:sz w:val="24"/>
        </w:rPr>
      </w:pPr>
      <w:r w:rsidRPr="00B537BD">
        <w:rPr>
          <w:b/>
          <w:bCs/>
          <w:sz w:val="24"/>
        </w:rPr>
        <w:t>NCA response</w:t>
      </w:r>
    </w:p>
    <w:p w:rsidR="00B80752" w:rsidRPr="00293152" w:rsidRDefault="00B80752" w:rsidP="00B80752">
      <w:pPr>
        <w:spacing w:before="120" w:after="60"/>
      </w:pPr>
      <w:r>
        <w:t>The above comments have been acknowledged. N</w:t>
      </w:r>
      <w:r w:rsidRPr="003E3C8F">
        <w:t>o change</w:t>
      </w:r>
      <w:r>
        <w:t xml:space="preserve"> to DA79</w:t>
      </w:r>
      <w:r w:rsidRPr="003E3C8F">
        <w:t xml:space="preserve"> </w:t>
      </w:r>
      <w:r>
        <w:t xml:space="preserve">is </w:t>
      </w:r>
      <w:r w:rsidRPr="003E3C8F">
        <w:t>recommended.</w:t>
      </w:r>
    </w:p>
    <w:p w:rsidR="00B80752" w:rsidRDefault="00B80752" w:rsidP="00B80752">
      <w:pPr>
        <w:pStyle w:val="Heading2"/>
        <w:numPr>
          <w:ilvl w:val="1"/>
          <w:numId w:val="4"/>
        </w:numPr>
        <w:tabs>
          <w:tab w:val="clear" w:pos="792"/>
        </w:tabs>
        <w:ind w:left="720" w:hanging="720"/>
      </w:pPr>
      <w:bookmarkStart w:id="17" w:name="_Toc346718862"/>
      <w:r>
        <w:t>Bridge retention</w:t>
      </w:r>
      <w:bookmarkEnd w:id="17"/>
    </w:p>
    <w:p w:rsidR="00B80752" w:rsidRPr="00B537BD" w:rsidRDefault="00B80752" w:rsidP="00B80752">
      <w:pPr>
        <w:rPr>
          <w:b/>
          <w:bCs/>
          <w:sz w:val="24"/>
        </w:rPr>
      </w:pPr>
      <w:r w:rsidRPr="00B537BD">
        <w:rPr>
          <w:b/>
          <w:bCs/>
          <w:sz w:val="24"/>
        </w:rPr>
        <w:t>Issues</w:t>
      </w:r>
    </w:p>
    <w:p w:rsidR="00B80752" w:rsidRDefault="00B80752" w:rsidP="00B80752">
      <w:pPr>
        <w:rPr>
          <w:lang w:val="en-AU"/>
        </w:rPr>
      </w:pPr>
      <w:r w:rsidRPr="00FA4477">
        <w:rPr>
          <w:lang w:val="en-AU"/>
        </w:rPr>
        <w:t>Three s</w:t>
      </w:r>
      <w:r>
        <w:rPr>
          <w:lang w:val="en-AU"/>
        </w:rPr>
        <w:t>ubmissions did not support the removal of bridge references for the following reasons:</w:t>
      </w:r>
    </w:p>
    <w:p w:rsidR="00B80752" w:rsidRPr="003337A8" w:rsidRDefault="00B80752" w:rsidP="00B80752">
      <w:pPr>
        <w:numPr>
          <w:ilvl w:val="0"/>
          <w:numId w:val="6"/>
        </w:numPr>
        <w:spacing w:before="120" w:after="60"/>
      </w:pPr>
      <w:r w:rsidRPr="003337A8">
        <w:t xml:space="preserve">would have been a useful link for cyclists riding on the </w:t>
      </w:r>
      <w:proofErr w:type="spellStart"/>
      <w:r w:rsidRPr="003337A8">
        <w:t>Belconnen-Parkes</w:t>
      </w:r>
      <w:proofErr w:type="spellEnd"/>
      <w:r w:rsidRPr="003337A8">
        <w:t xml:space="preserve"> axis and provide a shorter alternative to using </w:t>
      </w:r>
      <w:smartTag w:uri="urn:schemas-microsoft-com:office:smarttags" w:element="PlaceType">
        <w:smartTag w:uri="urn:schemas-microsoft-com:office:smarttags" w:element="place">
          <w:r w:rsidRPr="003337A8">
            <w:t>Commonwealth</w:t>
          </w:r>
        </w:smartTag>
        <w:r w:rsidRPr="003337A8">
          <w:t xml:space="preserve"> </w:t>
        </w:r>
        <w:smartTag w:uri="urn:schemas-microsoft-com:office:smarttags" w:element="PlaceName">
          <w:r w:rsidRPr="003337A8">
            <w:t>Avenue</w:t>
          </w:r>
        </w:smartTag>
        <w:r w:rsidRPr="003337A8">
          <w:t xml:space="preserve"> </w:t>
        </w:r>
        <w:smartTag w:uri="urn:schemas-microsoft-com:office:smarttags" w:element="PlaceType">
          <w:r w:rsidRPr="003337A8">
            <w:t>Bridge</w:t>
          </w:r>
        </w:smartTag>
      </w:smartTag>
    </w:p>
    <w:p w:rsidR="00B80752" w:rsidRPr="003337A8" w:rsidRDefault="00B80752" w:rsidP="00B80752">
      <w:pPr>
        <w:numPr>
          <w:ilvl w:val="0"/>
          <w:numId w:val="6"/>
        </w:numPr>
        <w:spacing w:before="120" w:after="60"/>
      </w:pPr>
      <w:r w:rsidRPr="003337A8">
        <w:t xml:space="preserve">would assist with parking issues at the </w:t>
      </w:r>
      <w:smartTag w:uri="urn:schemas-microsoft-com:office:smarttags" w:element="PlaceName">
        <w:r w:rsidRPr="003337A8">
          <w:t>National</w:t>
        </w:r>
      </w:smartTag>
      <w:r w:rsidRPr="003337A8">
        <w:t xml:space="preserve"> </w:t>
      </w:r>
      <w:smartTag w:uri="urn:schemas-microsoft-com:office:smarttags" w:element="PlaceType">
        <w:r w:rsidRPr="003337A8">
          <w:t>Museum</w:t>
        </w:r>
      </w:smartTag>
      <w:r w:rsidRPr="003337A8">
        <w:t xml:space="preserve"> of </w:t>
      </w:r>
      <w:smartTag w:uri="urn:schemas-microsoft-com:office:smarttags" w:element="country-region">
        <w:smartTag w:uri="urn:schemas-microsoft-com:office:smarttags" w:element="place">
          <w:r w:rsidRPr="003337A8">
            <w:t>Australia</w:t>
          </w:r>
        </w:smartTag>
      </w:smartTag>
    </w:p>
    <w:p w:rsidR="00B80752" w:rsidRPr="005C04F4" w:rsidRDefault="00B80752" w:rsidP="00B80752">
      <w:pPr>
        <w:numPr>
          <w:ilvl w:val="0"/>
          <w:numId w:val="6"/>
        </w:numPr>
        <w:spacing w:before="120" w:after="60"/>
      </w:pPr>
      <w:proofErr w:type="gramStart"/>
      <w:r w:rsidRPr="003337A8">
        <w:t>would</w:t>
      </w:r>
      <w:proofErr w:type="gramEnd"/>
      <w:r w:rsidRPr="003337A8">
        <w:t xml:space="preserve"> provide a useful connection between the </w:t>
      </w:r>
      <w:smartTag w:uri="urn:schemas-microsoft-com:office:smarttags" w:element="PlaceName">
        <w:smartTag w:uri="urn:schemas-microsoft-com:office:smarttags" w:element="place">
          <w:r w:rsidRPr="003337A8">
            <w:t>National</w:t>
          </w:r>
        </w:smartTag>
        <w:r w:rsidRPr="003337A8">
          <w:t xml:space="preserve"> </w:t>
        </w:r>
        <w:smartTag w:uri="urn:schemas-microsoft-com:office:smarttags" w:element="PlaceType">
          <w:r w:rsidRPr="003337A8">
            <w:t>Museum</w:t>
          </w:r>
        </w:smartTag>
      </w:smartTag>
      <w:r w:rsidRPr="003337A8">
        <w:t xml:space="preserve"> and other national institutions in the Parliamentary Zone.</w:t>
      </w:r>
      <w:r>
        <w:t xml:space="preserve"> An improved design could have potentially alleviated lake users’ concerns.</w:t>
      </w:r>
    </w:p>
    <w:p w:rsidR="00B80752" w:rsidRPr="00B537BD" w:rsidRDefault="00B80752" w:rsidP="00B80752">
      <w:pPr>
        <w:rPr>
          <w:b/>
          <w:bCs/>
          <w:sz w:val="24"/>
        </w:rPr>
      </w:pPr>
      <w:r w:rsidRPr="00B537BD">
        <w:rPr>
          <w:b/>
          <w:bCs/>
          <w:sz w:val="24"/>
        </w:rPr>
        <w:t>NCA response</w:t>
      </w:r>
    </w:p>
    <w:p w:rsidR="00B80752" w:rsidRPr="00293152" w:rsidRDefault="00B80752" w:rsidP="00B80752">
      <w:pPr>
        <w:spacing w:before="120" w:after="60"/>
      </w:pPr>
      <w:bookmarkStart w:id="18" w:name="_Toc329685587"/>
      <w:bookmarkEnd w:id="16"/>
      <w:r>
        <w:t>The above comments have been acknowledged, however given the history, JSCN</w:t>
      </w:r>
      <w:r w:rsidR="003648D2">
        <w:t>C</w:t>
      </w:r>
      <w:r>
        <w:t>ET Inquiry findings and public opposition to a pedestrian bridge in this location, n</w:t>
      </w:r>
      <w:r w:rsidRPr="003E3C8F">
        <w:t>o change</w:t>
      </w:r>
      <w:r>
        <w:t>s to DA79</w:t>
      </w:r>
      <w:r w:rsidRPr="003E3C8F">
        <w:t xml:space="preserve"> </w:t>
      </w:r>
      <w:r>
        <w:t>are</w:t>
      </w:r>
      <w:r w:rsidRPr="003E3C8F">
        <w:t xml:space="preserve"> recommended.</w:t>
      </w:r>
    </w:p>
    <w:p w:rsidR="00B80752" w:rsidRDefault="00B80752" w:rsidP="00B80752">
      <w:pPr>
        <w:pStyle w:val="Heading1"/>
        <w:numPr>
          <w:ilvl w:val="0"/>
          <w:numId w:val="4"/>
        </w:numPr>
        <w:jc w:val="both"/>
      </w:pPr>
      <w:bookmarkStart w:id="19" w:name="_Toc346718863"/>
      <w:r>
        <w:t>Recommended changes</w:t>
      </w:r>
      <w:bookmarkEnd w:id="18"/>
      <w:bookmarkEnd w:id="19"/>
    </w:p>
    <w:p w:rsidR="00B80752" w:rsidRDefault="00B80752" w:rsidP="00B80752">
      <w:r w:rsidRPr="005F1ABC">
        <w:t>No</w:t>
      </w:r>
      <w:r>
        <w:t xml:space="preserve"> changes to DA79, as released for public consultation, are </w:t>
      </w:r>
      <w:bookmarkStart w:id="20" w:name="_Toc329685588"/>
      <w:r>
        <w:t>recommended.</w:t>
      </w:r>
    </w:p>
    <w:p w:rsidR="00B80752" w:rsidRDefault="00B80752" w:rsidP="00B80752">
      <w:pPr>
        <w:pStyle w:val="Heading1"/>
        <w:numPr>
          <w:ilvl w:val="0"/>
          <w:numId w:val="4"/>
        </w:numPr>
        <w:jc w:val="both"/>
      </w:pPr>
      <w:bookmarkStart w:id="21" w:name="_Toc346718864"/>
      <w:r>
        <w:t>Conclusion</w:t>
      </w:r>
      <w:bookmarkEnd w:id="20"/>
      <w:bookmarkEnd w:id="21"/>
      <w:r>
        <w:t xml:space="preserve"> </w:t>
      </w:r>
    </w:p>
    <w:p w:rsidR="00B80752" w:rsidRDefault="00B80752" w:rsidP="00B80752">
      <w:r>
        <w:t>On 3 November 2012, DA79 was released for public consultation. The public consultation period ran for six weeks in accordance with the NCA’s ‘</w:t>
      </w:r>
      <w:r w:rsidRPr="00D819B4">
        <w:t xml:space="preserve">Commitment to Community Engagement </w:t>
      </w:r>
      <w:r>
        <w:t>(August 2011)’, concluding on 14 December 2012.</w:t>
      </w:r>
    </w:p>
    <w:p w:rsidR="00B80752" w:rsidRDefault="00B80752" w:rsidP="00B80752">
      <w:r w:rsidRPr="00FA4477">
        <w:lastRenderedPageBreak/>
        <w:t>Seven</w:t>
      </w:r>
      <w:r>
        <w:t xml:space="preserve"> written submissions were received in response to DA79. In response to these submissions, no changes have been recommended to DA79. </w:t>
      </w:r>
    </w:p>
    <w:p w:rsidR="00B80752" w:rsidRDefault="00B80752" w:rsidP="00B80752">
      <w:pPr>
        <w:pStyle w:val="Heading1"/>
        <w:numPr>
          <w:ilvl w:val="0"/>
          <w:numId w:val="4"/>
        </w:numPr>
        <w:jc w:val="both"/>
      </w:pPr>
      <w:bookmarkStart w:id="22" w:name="_Toc329685589"/>
      <w:bookmarkStart w:id="23" w:name="_Toc346718865"/>
      <w:r>
        <w:t>Attachments</w:t>
      </w:r>
      <w:bookmarkEnd w:id="22"/>
      <w:bookmarkEnd w:id="23"/>
    </w:p>
    <w:p w:rsidR="00B80752" w:rsidRPr="00B46B5C" w:rsidRDefault="00B80752" w:rsidP="00B80752">
      <w:pPr>
        <w:numPr>
          <w:ilvl w:val="0"/>
          <w:numId w:val="2"/>
        </w:numPr>
      </w:pPr>
      <w:r>
        <w:t xml:space="preserve">Notice of release of Draft Amendment 79 for public comment published in </w:t>
      </w:r>
      <w:r>
        <w:rPr>
          <w:i/>
        </w:rPr>
        <w:t xml:space="preserve">The </w:t>
      </w:r>
      <w:r w:rsidRPr="00B46B5C">
        <w:rPr>
          <w:i/>
        </w:rPr>
        <w:t>Canberra Times</w:t>
      </w:r>
      <w:r w:rsidRPr="00B46B5C">
        <w:t>.</w:t>
      </w:r>
    </w:p>
    <w:p w:rsidR="00B80752" w:rsidRPr="00B46B5C" w:rsidRDefault="00B80752" w:rsidP="00B80752">
      <w:pPr>
        <w:numPr>
          <w:ilvl w:val="0"/>
          <w:numId w:val="2"/>
        </w:numPr>
      </w:pPr>
      <w:r w:rsidRPr="00B46B5C">
        <w:t xml:space="preserve">Notice of release of Draft Amendment 79 for public comment published in the </w:t>
      </w:r>
      <w:r w:rsidRPr="00B46B5C">
        <w:rPr>
          <w:i/>
        </w:rPr>
        <w:t>Commonwealth Notices Gazette</w:t>
      </w:r>
      <w:r w:rsidRPr="00B46B5C">
        <w:t>.</w:t>
      </w:r>
    </w:p>
    <w:p w:rsidR="00B80752" w:rsidRDefault="00B80752" w:rsidP="00B80752">
      <w:pPr>
        <w:numPr>
          <w:ilvl w:val="0"/>
          <w:numId w:val="2"/>
        </w:numPr>
      </w:pPr>
      <w:r>
        <w:t>Summary of submissions and NCA response.</w:t>
      </w:r>
    </w:p>
    <w:p w:rsidR="007D25ED" w:rsidRDefault="007D25ED">
      <w:pPr>
        <w:spacing w:after="0"/>
        <w:rPr>
          <w:rFonts w:cs="Arial"/>
          <w:b/>
          <w:bCs/>
          <w:sz w:val="28"/>
          <w:szCs w:val="26"/>
        </w:rPr>
      </w:pPr>
      <w:bookmarkStart w:id="24" w:name="_Toc346718866"/>
      <w:bookmarkStart w:id="25" w:name="_Toc328641219"/>
      <w:bookmarkStart w:id="26" w:name="_Toc328643774"/>
      <w:bookmarkStart w:id="27" w:name="_Toc329685590"/>
      <w:r>
        <w:br w:type="page"/>
      </w:r>
    </w:p>
    <w:p w:rsidR="00B80752" w:rsidRDefault="00B80752" w:rsidP="00B80752">
      <w:pPr>
        <w:pStyle w:val="Heading3"/>
      </w:pPr>
      <w:r>
        <w:lastRenderedPageBreak/>
        <w:t>Attachment 1 – Canberra Times notice</w:t>
      </w:r>
      <w:bookmarkEnd w:id="24"/>
      <w:r>
        <w:t xml:space="preserve"> </w:t>
      </w:r>
    </w:p>
    <w:p w:rsidR="00B80752" w:rsidRPr="003C7674" w:rsidRDefault="00B80752" w:rsidP="00B80752"/>
    <w:p w:rsidR="00B80752" w:rsidRDefault="003B38C1" w:rsidP="00B80752">
      <w:r>
        <w:rPr>
          <w:noProof/>
          <w:lang w:val="en-AU" w:eastAsia="en-AU"/>
        </w:rPr>
        <w:drawing>
          <wp:inline distT="0" distB="0" distL="0" distR="0">
            <wp:extent cx="3371215" cy="7092315"/>
            <wp:effectExtent l="0" t="0" r="0" b="0"/>
            <wp:docPr id="2" name="Picture 1" descr="Description: Description: Attachment 1 – Canberra Times no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ttachment 1 – Canberra Times notic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215" cy="7092315"/>
                    </a:xfrm>
                    <a:prstGeom prst="rect">
                      <a:avLst/>
                    </a:prstGeom>
                    <a:noFill/>
                    <a:ln>
                      <a:noFill/>
                    </a:ln>
                  </pic:spPr>
                </pic:pic>
              </a:graphicData>
            </a:graphic>
          </wp:inline>
        </w:drawing>
      </w:r>
      <w:bookmarkStart w:id="28" w:name="_GoBack"/>
      <w:bookmarkEnd w:id="28"/>
      <w:r w:rsidR="00B80752">
        <w:br w:type="page"/>
      </w:r>
      <w:bookmarkStart w:id="29" w:name="_Toc328641220"/>
      <w:bookmarkStart w:id="30" w:name="_Toc328643775"/>
      <w:bookmarkStart w:id="31" w:name="_Toc329685591"/>
      <w:bookmarkStart w:id="32" w:name="_Toc346718867"/>
      <w:r w:rsidR="00B80752" w:rsidRPr="0022753A">
        <w:rPr>
          <w:rStyle w:val="Heading3Char"/>
          <w:sz w:val="28"/>
        </w:rPr>
        <w:lastRenderedPageBreak/>
        <w:t>Attachment 2 – Commonwealth Notices Gazette notice</w:t>
      </w:r>
      <w:bookmarkEnd w:id="25"/>
      <w:bookmarkEnd w:id="26"/>
      <w:bookmarkEnd w:id="27"/>
      <w:bookmarkEnd w:id="29"/>
      <w:bookmarkEnd w:id="30"/>
      <w:bookmarkEnd w:id="31"/>
      <w:bookmarkEnd w:id="32"/>
    </w:p>
    <w:p w:rsidR="00B80752" w:rsidRDefault="003B38C1" w:rsidP="00B80752">
      <w:bookmarkStart w:id="33" w:name="_Toc328641221"/>
      <w:bookmarkStart w:id="34" w:name="_Toc328643776"/>
      <w:bookmarkStart w:id="35" w:name="_Toc329685592"/>
      <w:r>
        <w:rPr>
          <w:noProof/>
          <w:lang w:val="en-AU" w:eastAsia="en-AU"/>
        </w:rPr>
        <w:drawing>
          <wp:inline distT="0" distB="0" distL="0" distR="0">
            <wp:extent cx="4993640" cy="7060565"/>
            <wp:effectExtent l="0" t="0" r="0" b="0"/>
            <wp:docPr id="3" name="Picture 2" descr="Description: Description: Attachment 2 – Commonwealth Notices Gazette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ttachment 2 – Commonwealth Notices Gazette not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7060565"/>
                    </a:xfrm>
                    <a:prstGeom prst="rect">
                      <a:avLst/>
                    </a:prstGeom>
                    <a:noFill/>
                    <a:ln>
                      <a:noFill/>
                    </a:ln>
                  </pic:spPr>
                </pic:pic>
              </a:graphicData>
            </a:graphic>
          </wp:inline>
        </w:drawing>
      </w:r>
    </w:p>
    <w:p w:rsidR="00B80752" w:rsidRDefault="00B80752" w:rsidP="00B80752"/>
    <w:p w:rsidR="00B80752" w:rsidRDefault="00B80752" w:rsidP="00B80752"/>
    <w:p w:rsidR="00B80752" w:rsidRDefault="003B38C1" w:rsidP="00B80752">
      <w:pPr>
        <w:sectPr w:rsidR="00B80752" w:rsidSect="00B80752">
          <w:headerReference w:type="default" r:id="rId11"/>
          <w:footerReference w:type="even" r:id="rId12"/>
          <w:footerReference w:type="default" r:id="rId13"/>
          <w:pgSz w:w="12240" w:h="15840"/>
          <w:pgMar w:top="1440" w:right="1797" w:bottom="1440" w:left="1797" w:header="709" w:footer="709" w:gutter="0"/>
          <w:cols w:space="708"/>
          <w:docGrid w:linePitch="360"/>
        </w:sectPr>
      </w:pPr>
      <w:r>
        <w:rPr>
          <w:noProof/>
          <w:lang w:val="en-AU" w:eastAsia="en-AU"/>
        </w:rPr>
        <w:lastRenderedPageBreak/>
        <w:drawing>
          <wp:inline distT="0" distB="0" distL="0" distR="0">
            <wp:extent cx="5215890" cy="7378700"/>
            <wp:effectExtent l="0" t="0" r="0" b="0"/>
            <wp:docPr id="4" name="Picture 3" descr="Description: Description: Attachment 2 – Commonwealth Notices Gazette not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tachment 2 – Commonwealth Notices Gazette notice continu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90" cy="7378700"/>
                    </a:xfrm>
                    <a:prstGeom prst="rect">
                      <a:avLst/>
                    </a:prstGeom>
                    <a:noFill/>
                    <a:ln>
                      <a:noFill/>
                    </a:ln>
                  </pic:spPr>
                </pic:pic>
              </a:graphicData>
            </a:graphic>
          </wp:inline>
        </w:drawing>
      </w:r>
    </w:p>
    <w:p w:rsidR="00B80752" w:rsidRPr="00BC143E" w:rsidRDefault="00B80752" w:rsidP="00B80752">
      <w:pPr>
        <w:pStyle w:val="Heading3"/>
      </w:pPr>
      <w:bookmarkStart w:id="36" w:name="_Toc346718868"/>
      <w:r w:rsidRPr="00BC143E">
        <w:lastRenderedPageBreak/>
        <w:t xml:space="preserve">Attachment </w:t>
      </w:r>
      <w:r>
        <w:t>3</w:t>
      </w:r>
      <w:r w:rsidRPr="00BC143E">
        <w:t xml:space="preserve"> – Summary of submissions</w:t>
      </w:r>
      <w:bookmarkEnd w:id="33"/>
      <w:bookmarkEnd w:id="34"/>
      <w:bookmarkEnd w:id="35"/>
      <w:bookmarkEnd w:id="36"/>
    </w:p>
    <w:p w:rsidR="00B80752" w:rsidRDefault="00B80752" w:rsidP="00B80752">
      <w:r>
        <w:t>Note: Details of each submitter have only been reproduced in this table where a submitter has granted permission for their name and/or address to be used by the National Capital Authority for the purposes of the Report on Consultation for Draft Amendment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4860"/>
        <w:gridCol w:w="5328"/>
      </w:tblGrid>
      <w:tr w:rsidR="00B80752" w:rsidRPr="00E700B9" w:rsidTr="00E700B9">
        <w:tc>
          <w:tcPr>
            <w:tcW w:w="648" w:type="dxa"/>
            <w:shd w:val="clear" w:color="auto" w:fill="auto"/>
          </w:tcPr>
          <w:p w:rsidR="00B80752" w:rsidRPr="00E700B9" w:rsidRDefault="00B80752" w:rsidP="00B80752">
            <w:pPr>
              <w:rPr>
                <w:b/>
                <w:szCs w:val="22"/>
              </w:rPr>
            </w:pPr>
            <w:r w:rsidRPr="00E700B9">
              <w:rPr>
                <w:b/>
                <w:szCs w:val="22"/>
              </w:rPr>
              <w:t>No.</w:t>
            </w:r>
          </w:p>
        </w:tc>
        <w:tc>
          <w:tcPr>
            <w:tcW w:w="2340" w:type="dxa"/>
            <w:shd w:val="clear" w:color="auto" w:fill="auto"/>
          </w:tcPr>
          <w:p w:rsidR="00B80752" w:rsidRPr="00E700B9" w:rsidRDefault="00B80752" w:rsidP="00B80752">
            <w:pPr>
              <w:rPr>
                <w:b/>
              </w:rPr>
            </w:pPr>
            <w:r w:rsidRPr="00E700B9">
              <w:rPr>
                <w:b/>
              </w:rPr>
              <w:t>Details of submitter</w:t>
            </w:r>
          </w:p>
        </w:tc>
        <w:tc>
          <w:tcPr>
            <w:tcW w:w="4860" w:type="dxa"/>
            <w:shd w:val="clear" w:color="auto" w:fill="auto"/>
          </w:tcPr>
          <w:p w:rsidR="00B80752" w:rsidRPr="00E700B9" w:rsidRDefault="00B80752" w:rsidP="00B80752">
            <w:pPr>
              <w:rPr>
                <w:b/>
              </w:rPr>
            </w:pPr>
            <w:r w:rsidRPr="00E700B9">
              <w:rPr>
                <w:b/>
              </w:rPr>
              <w:t>Key points raised in submission</w:t>
            </w:r>
          </w:p>
        </w:tc>
        <w:tc>
          <w:tcPr>
            <w:tcW w:w="5328" w:type="dxa"/>
            <w:shd w:val="clear" w:color="auto" w:fill="auto"/>
          </w:tcPr>
          <w:p w:rsidR="00B80752" w:rsidRPr="00E700B9" w:rsidRDefault="00B80752" w:rsidP="00B80752">
            <w:pPr>
              <w:rPr>
                <w:b/>
              </w:rPr>
            </w:pPr>
            <w:r w:rsidRPr="00E700B9">
              <w:rPr>
                <w:b/>
              </w:rPr>
              <w:t>NCA consideration</w:t>
            </w:r>
          </w:p>
        </w:tc>
      </w:tr>
      <w:tr w:rsidR="00B80752" w:rsidRPr="00E700B9" w:rsidTr="00E700B9">
        <w:tc>
          <w:tcPr>
            <w:tcW w:w="648" w:type="dxa"/>
            <w:shd w:val="clear" w:color="auto" w:fill="F3F3F3"/>
          </w:tcPr>
          <w:p w:rsidR="00B80752" w:rsidRPr="00E700B9" w:rsidRDefault="00B80752" w:rsidP="00E700B9">
            <w:pPr>
              <w:spacing w:line="240" w:lineRule="exact"/>
              <w:rPr>
                <w:b/>
                <w:sz w:val="24"/>
              </w:rPr>
            </w:pPr>
            <w:r w:rsidRPr="00E700B9">
              <w:rPr>
                <w:b/>
                <w:sz w:val="24"/>
              </w:rPr>
              <w:t>1</w:t>
            </w:r>
          </w:p>
        </w:tc>
        <w:tc>
          <w:tcPr>
            <w:tcW w:w="2340" w:type="dxa"/>
            <w:shd w:val="clear" w:color="auto" w:fill="F3F3F3"/>
          </w:tcPr>
          <w:p w:rsidR="00B80752" w:rsidRPr="00E700B9" w:rsidRDefault="00B80752" w:rsidP="00E700B9">
            <w:pPr>
              <w:spacing w:line="240" w:lineRule="exact"/>
            </w:pPr>
            <w:r w:rsidRPr="00E700B9">
              <w:t xml:space="preserve">Environment and Sustainable Development Directorate (ESDD) on behalf of ACT Government. </w:t>
            </w:r>
          </w:p>
        </w:tc>
        <w:tc>
          <w:tcPr>
            <w:tcW w:w="4860" w:type="dxa"/>
            <w:shd w:val="clear" w:color="auto" w:fill="F3F3F3"/>
          </w:tcPr>
          <w:p w:rsidR="00B80752" w:rsidRPr="00E700B9" w:rsidRDefault="00B80752" w:rsidP="00B80752">
            <w:pPr>
              <w:rPr>
                <w:szCs w:val="20"/>
                <w:lang w:val="en-GB"/>
              </w:rPr>
            </w:pPr>
            <w:r w:rsidRPr="00E700B9">
              <w:rPr>
                <w:szCs w:val="20"/>
                <w:lang w:val="en-GB"/>
              </w:rPr>
              <w:t>The Environment and Sustainable Development Directorate (ESDD) advised that it supports DA79 and has no comments to make.</w:t>
            </w:r>
          </w:p>
        </w:tc>
        <w:tc>
          <w:tcPr>
            <w:tcW w:w="5328" w:type="dxa"/>
            <w:shd w:val="clear" w:color="auto" w:fill="F3F3F3"/>
          </w:tcPr>
          <w:p w:rsidR="00B80752" w:rsidRPr="00E700B9" w:rsidRDefault="00B80752" w:rsidP="00E700B9">
            <w:pPr>
              <w:spacing w:line="240" w:lineRule="exact"/>
              <w:rPr>
                <w:szCs w:val="20"/>
                <w:lang w:val="en-GB"/>
              </w:rPr>
            </w:pPr>
            <w:r w:rsidRPr="00E700B9">
              <w:rPr>
                <w:szCs w:val="20"/>
                <w:lang w:val="en-GB"/>
              </w:rPr>
              <w:t>Noted.</w:t>
            </w:r>
          </w:p>
        </w:tc>
      </w:tr>
      <w:tr w:rsidR="00B80752" w:rsidRPr="00E700B9" w:rsidTr="00E700B9">
        <w:trPr>
          <w:trHeight w:val="1132"/>
        </w:trPr>
        <w:tc>
          <w:tcPr>
            <w:tcW w:w="648" w:type="dxa"/>
            <w:shd w:val="clear" w:color="auto" w:fill="auto"/>
          </w:tcPr>
          <w:p w:rsidR="00B80752" w:rsidRPr="00E700B9" w:rsidRDefault="00B80752" w:rsidP="00B80752">
            <w:pPr>
              <w:rPr>
                <w:b/>
                <w:sz w:val="24"/>
              </w:rPr>
            </w:pPr>
            <w:r w:rsidRPr="00E700B9">
              <w:rPr>
                <w:b/>
                <w:sz w:val="24"/>
              </w:rPr>
              <w:t>2</w:t>
            </w:r>
          </w:p>
        </w:tc>
        <w:tc>
          <w:tcPr>
            <w:tcW w:w="2340" w:type="dxa"/>
            <w:shd w:val="clear" w:color="auto" w:fill="auto"/>
          </w:tcPr>
          <w:p w:rsidR="00B80752" w:rsidRPr="00E700B9" w:rsidRDefault="00B80752" w:rsidP="00B80752">
            <w:r w:rsidRPr="00E700B9">
              <w:t>Miller (Twitter)</w:t>
            </w:r>
          </w:p>
        </w:tc>
        <w:tc>
          <w:tcPr>
            <w:tcW w:w="4860" w:type="dxa"/>
            <w:shd w:val="clear" w:color="auto" w:fill="auto"/>
          </w:tcPr>
          <w:p w:rsidR="00B80752" w:rsidRPr="00E700B9" w:rsidRDefault="00B80752" w:rsidP="00B80752">
            <w:pPr>
              <w:rPr>
                <w:szCs w:val="20"/>
              </w:rPr>
            </w:pPr>
            <w:r w:rsidRPr="00E700B9">
              <w:rPr>
                <w:szCs w:val="20"/>
              </w:rPr>
              <w:t xml:space="preserve">Pedestrian/cycle bridge should still be considered given the parking issues at the </w:t>
            </w:r>
            <w:smartTag w:uri="urn:schemas-microsoft-com:office:smarttags" w:element="PlaceName">
              <w:r w:rsidRPr="00E700B9">
                <w:rPr>
                  <w:szCs w:val="20"/>
                </w:rPr>
                <w:t>National</w:t>
              </w:r>
            </w:smartTag>
            <w:r w:rsidRPr="00E700B9">
              <w:rPr>
                <w:szCs w:val="20"/>
              </w:rPr>
              <w:t xml:space="preserve"> </w:t>
            </w:r>
            <w:smartTag w:uri="urn:schemas-microsoft-com:office:smarttags" w:element="PlaceType">
              <w:r w:rsidRPr="00E700B9">
                <w:rPr>
                  <w:szCs w:val="20"/>
                </w:rPr>
                <w:t>Museum</w:t>
              </w:r>
            </w:smartTag>
            <w:r w:rsidRPr="00E700B9">
              <w:rPr>
                <w:szCs w:val="20"/>
              </w:rPr>
              <w:t xml:space="preserve"> of </w:t>
            </w:r>
            <w:smartTag w:uri="urn:schemas-microsoft-com:office:smarttags" w:element="country-region">
              <w:smartTag w:uri="urn:schemas-microsoft-com:office:smarttags" w:element="place">
                <w:r w:rsidRPr="00E700B9">
                  <w:rPr>
                    <w:szCs w:val="20"/>
                  </w:rPr>
                  <w:t>Australia</w:t>
                </w:r>
              </w:smartTag>
            </w:smartTag>
            <w:r w:rsidRPr="00E700B9">
              <w:rPr>
                <w:szCs w:val="20"/>
              </w:rPr>
              <w:t>.</w:t>
            </w:r>
          </w:p>
        </w:tc>
        <w:tc>
          <w:tcPr>
            <w:tcW w:w="5328" w:type="dxa"/>
            <w:shd w:val="clear" w:color="auto" w:fill="auto"/>
          </w:tcPr>
          <w:p w:rsidR="00B80752" w:rsidRPr="00E700B9" w:rsidRDefault="00B80752" w:rsidP="00B80752">
            <w:r w:rsidRPr="00E700B9">
              <w:t>Noted.</w:t>
            </w:r>
          </w:p>
        </w:tc>
      </w:tr>
      <w:tr w:rsidR="00B80752" w:rsidRPr="00E700B9" w:rsidTr="00E700B9">
        <w:trPr>
          <w:trHeight w:val="1132"/>
        </w:trPr>
        <w:tc>
          <w:tcPr>
            <w:tcW w:w="648" w:type="dxa"/>
            <w:shd w:val="clear" w:color="auto" w:fill="F3F3F3"/>
          </w:tcPr>
          <w:p w:rsidR="00B80752" w:rsidRPr="00E700B9" w:rsidRDefault="00B80752" w:rsidP="00B80752">
            <w:pPr>
              <w:rPr>
                <w:b/>
                <w:sz w:val="24"/>
              </w:rPr>
            </w:pPr>
            <w:r w:rsidRPr="00E700B9">
              <w:rPr>
                <w:b/>
                <w:sz w:val="24"/>
              </w:rPr>
              <w:t>3</w:t>
            </w:r>
          </w:p>
        </w:tc>
        <w:tc>
          <w:tcPr>
            <w:tcW w:w="2340" w:type="dxa"/>
            <w:shd w:val="clear" w:color="auto" w:fill="F3F3F3"/>
          </w:tcPr>
          <w:p w:rsidR="00B80752" w:rsidRPr="00E700B9" w:rsidRDefault="00103E2C" w:rsidP="00B80752">
            <w:r w:rsidRPr="00E700B9">
              <w:t>Undisclosed</w:t>
            </w:r>
          </w:p>
        </w:tc>
        <w:tc>
          <w:tcPr>
            <w:tcW w:w="4860" w:type="dxa"/>
            <w:shd w:val="clear" w:color="auto" w:fill="F3F3F3"/>
          </w:tcPr>
          <w:p w:rsidR="00B80752" w:rsidRPr="00E700B9" w:rsidRDefault="00B80752" w:rsidP="00B80752">
            <w:pPr>
              <w:rPr>
                <w:szCs w:val="20"/>
                <w:lang w:val="en-GB"/>
              </w:rPr>
            </w:pPr>
            <w:r w:rsidRPr="00E700B9">
              <w:rPr>
                <w:szCs w:val="20"/>
              </w:rPr>
              <w:t xml:space="preserve">Against removal of bridge in principle as it would have provided a useful connection between the </w:t>
            </w:r>
            <w:smartTag w:uri="urn:schemas-microsoft-com:office:smarttags" w:element="PlaceName">
              <w:smartTag w:uri="urn:schemas-microsoft-com:office:smarttags" w:element="place">
                <w:r w:rsidRPr="00E700B9">
                  <w:rPr>
                    <w:szCs w:val="20"/>
                  </w:rPr>
                  <w:t>National</w:t>
                </w:r>
              </w:smartTag>
              <w:r w:rsidRPr="00E700B9">
                <w:rPr>
                  <w:szCs w:val="20"/>
                </w:rPr>
                <w:t xml:space="preserve"> </w:t>
              </w:r>
              <w:smartTag w:uri="urn:schemas-microsoft-com:office:smarttags" w:element="PlaceType">
                <w:r w:rsidRPr="00E700B9">
                  <w:rPr>
                    <w:szCs w:val="20"/>
                  </w:rPr>
                  <w:t>Museum</w:t>
                </w:r>
              </w:smartTag>
            </w:smartTag>
            <w:r w:rsidRPr="00E700B9">
              <w:rPr>
                <w:szCs w:val="20"/>
              </w:rPr>
              <w:t xml:space="preserve"> and other national institutions in the Parliamentary Zone. An improved design could have potentially alleviated lake users’ concerns.</w:t>
            </w:r>
          </w:p>
        </w:tc>
        <w:tc>
          <w:tcPr>
            <w:tcW w:w="5328" w:type="dxa"/>
            <w:shd w:val="clear" w:color="auto" w:fill="F3F3F3"/>
          </w:tcPr>
          <w:p w:rsidR="00B80752" w:rsidRPr="00E700B9" w:rsidRDefault="00B80752" w:rsidP="00B80752">
            <w:r w:rsidRPr="00E700B9">
              <w:t>Noted.</w:t>
            </w:r>
          </w:p>
        </w:tc>
      </w:tr>
      <w:tr w:rsidR="00B80752" w:rsidRPr="00E700B9" w:rsidTr="00E700B9">
        <w:trPr>
          <w:trHeight w:val="1132"/>
        </w:trPr>
        <w:tc>
          <w:tcPr>
            <w:tcW w:w="648" w:type="dxa"/>
            <w:shd w:val="clear" w:color="auto" w:fill="auto"/>
          </w:tcPr>
          <w:p w:rsidR="00B80752" w:rsidRPr="00E700B9" w:rsidRDefault="00B80752" w:rsidP="00B80752">
            <w:pPr>
              <w:rPr>
                <w:b/>
                <w:sz w:val="24"/>
              </w:rPr>
            </w:pPr>
            <w:r w:rsidRPr="00E700B9">
              <w:rPr>
                <w:b/>
                <w:sz w:val="24"/>
              </w:rPr>
              <w:t>4</w:t>
            </w:r>
          </w:p>
        </w:tc>
        <w:tc>
          <w:tcPr>
            <w:tcW w:w="2340" w:type="dxa"/>
            <w:shd w:val="clear" w:color="auto" w:fill="auto"/>
          </w:tcPr>
          <w:p w:rsidR="00B80752" w:rsidRPr="00E700B9" w:rsidRDefault="00103E2C" w:rsidP="00B80752">
            <w:r w:rsidRPr="00E700B9">
              <w:t>Undisclosed</w:t>
            </w:r>
          </w:p>
        </w:tc>
        <w:tc>
          <w:tcPr>
            <w:tcW w:w="4860" w:type="dxa"/>
            <w:shd w:val="clear" w:color="auto" w:fill="auto"/>
          </w:tcPr>
          <w:p w:rsidR="00B80752" w:rsidRPr="00E700B9" w:rsidRDefault="00B80752" w:rsidP="00B80752">
            <w:pPr>
              <w:rPr>
                <w:szCs w:val="20"/>
                <w:lang w:val="en-GB"/>
              </w:rPr>
            </w:pPr>
            <w:r w:rsidRPr="00E700B9">
              <w:rPr>
                <w:szCs w:val="20"/>
                <w:lang w:val="en-GB"/>
              </w:rPr>
              <w:t xml:space="preserve">Against removal as would have provided a useful link for cyclists riding on the </w:t>
            </w:r>
            <w:proofErr w:type="spellStart"/>
            <w:r w:rsidRPr="00E700B9">
              <w:rPr>
                <w:szCs w:val="20"/>
                <w:lang w:val="en-GB"/>
              </w:rPr>
              <w:t>Belconnen-Parkes</w:t>
            </w:r>
            <w:proofErr w:type="spellEnd"/>
            <w:r w:rsidRPr="00E700B9">
              <w:rPr>
                <w:szCs w:val="20"/>
                <w:lang w:val="en-GB"/>
              </w:rPr>
              <w:t xml:space="preserve"> axis, as a shorter alternative to </w:t>
            </w:r>
            <w:smartTag w:uri="urn:schemas-microsoft-com:office:smarttags" w:element="address">
              <w:smartTag w:uri="urn:schemas-microsoft-com:office:smarttags" w:element="Street">
                <w:r w:rsidRPr="00E700B9">
                  <w:rPr>
                    <w:szCs w:val="20"/>
                    <w:lang w:val="en-GB"/>
                  </w:rPr>
                  <w:t>Commonwealth Avenue</w:t>
                </w:r>
              </w:smartTag>
            </w:smartTag>
            <w:r w:rsidRPr="00E700B9">
              <w:rPr>
                <w:szCs w:val="20"/>
                <w:lang w:val="en-GB"/>
              </w:rPr>
              <w:t>.</w:t>
            </w:r>
          </w:p>
        </w:tc>
        <w:tc>
          <w:tcPr>
            <w:tcW w:w="5328" w:type="dxa"/>
            <w:shd w:val="clear" w:color="auto" w:fill="auto"/>
          </w:tcPr>
          <w:p w:rsidR="00B80752" w:rsidRPr="00E700B9" w:rsidRDefault="00B80752" w:rsidP="00B80752">
            <w:r w:rsidRPr="00E700B9">
              <w:t>Noted.</w:t>
            </w:r>
          </w:p>
        </w:tc>
      </w:tr>
      <w:tr w:rsidR="00B80752" w:rsidRPr="00E700B9" w:rsidTr="00E700B9">
        <w:trPr>
          <w:trHeight w:val="1132"/>
        </w:trPr>
        <w:tc>
          <w:tcPr>
            <w:tcW w:w="648" w:type="dxa"/>
            <w:shd w:val="clear" w:color="auto" w:fill="F3F3F3"/>
          </w:tcPr>
          <w:p w:rsidR="00B80752" w:rsidRPr="00E700B9" w:rsidRDefault="00B80752" w:rsidP="00B80752">
            <w:pPr>
              <w:rPr>
                <w:b/>
                <w:sz w:val="24"/>
              </w:rPr>
            </w:pPr>
            <w:r w:rsidRPr="00E700B9">
              <w:rPr>
                <w:b/>
                <w:sz w:val="24"/>
              </w:rPr>
              <w:t>5</w:t>
            </w:r>
          </w:p>
        </w:tc>
        <w:tc>
          <w:tcPr>
            <w:tcW w:w="2340" w:type="dxa"/>
            <w:shd w:val="clear" w:color="auto" w:fill="F3F3F3"/>
          </w:tcPr>
          <w:p w:rsidR="00B80752" w:rsidRPr="00E700B9" w:rsidRDefault="00103E2C" w:rsidP="00B80752">
            <w:r w:rsidRPr="00E700B9">
              <w:t>Undisclosed</w:t>
            </w:r>
          </w:p>
        </w:tc>
        <w:tc>
          <w:tcPr>
            <w:tcW w:w="4860" w:type="dxa"/>
            <w:shd w:val="clear" w:color="auto" w:fill="F3F3F3"/>
          </w:tcPr>
          <w:p w:rsidR="00B80752" w:rsidRPr="00E700B9" w:rsidRDefault="00B80752" w:rsidP="00B80752">
            <w:pPr>
              <w:rPr>
                <w:szCs w:val="20"/>
                <w:lang w:val="en-GB"/>
              </w:rPr>
            </w:pPr>
            <w:r w:rsidRPr="00E700B9">
              <w:rPr>
                <w:szCs w:val="20"/>
                <w:lang w:val="en-GB"/>
              </w:rPr>
              <w:t>Supports references to bridge being removed, given the adverse impacts any bridge would have on the visual amenity of Lake Burley Griffin and on water activities.</w:t>
            </w:r>
          </w:p>
        </w:tc>
        <w:tc>
          <w:tcPr>
            <w:tcW w:w="5328" w:type="dxa"/>
            <w:shd w:val="clear" w:color="auto" w:fill="F3F3F3"/>
          </w:tcPr>
          <w:p w:rsidR="00B80752" w:rsidRPr="00E700B9" w:rsidRDefault="00B80752" w:rsidP="00B80752">
            <w:r w:rsidRPr="00E700B9">
              <w:t>Noted.</w:t>
            </w:r>
          </w:p>
        </w:tc>
      </w:tr>
      <w:tr w:rsidR="00B80752" w:rsidRPr="00E700B9" w:rsidTr="00E700B9">
        <w:trPr>
          <w:trHeight w:val="1132"/>
        </w:trPr>
        <w:tc>
          <w:tcPr>
            <w:tcW w:w="648" w:type="dxa"/>
            <w:shd w:val="clear" w:color="auto" w:fill="auto"/>
          </w:tcPr>
          <w:p w:rsidR="00B80752" w:rsidRPr="00E700B9" w:rsidRDefault="00B80752" w:rsidP="00B80752">
            <w:pPr>
              <w:rPr>
                <w:b/>
                <w:sz w:val="24"/>
              </w:rPr>
            </w:pPr>
            <w:r w:rsidRPr="00E700B9">
              <w:rPr>
                <w:b/>
                <w:sz w:val="24"/>
              </w:rPr>
              <w:lastRenderedPageBreak/>
              <w:t>6</w:t>
            </w:r>
          </w:p>
        </w:tc>
        <w:tc>
          <w:tcPr>
            <w:tcW w:w="2340" w:type="dxa"/>
            <w:shd w:val="clear" w:color="auto" w:fill="auto"/>
          </w:tcPr>
          <w:p w:rsidR="00B80752" w:rsidRPr="00E700B9" w:rsidRDefault="00B80752" w:rsidP="00B80752">
            <w:r w:rsidRPr="00E700B9">
              <w:t>Friends of Albert Hall</w:t>
            </w:r>
          </w:p>
        </w:tc>
        <w:tc>
          <w:tcPr>
            <w:tcW w:w="4860" w:type="dxa"/>
            <w:shd w:val="clear" w:color="auto" w:fill="auto"/>
          </w:tcPr>
          <w:p w:rsidR="00B80752" w:rsidRPr="00E700B9" w:rsidRDefault="00B80752" w:rsidP="00B80752">
            <w:pPr>
              <w:rPr>
                <w:szCs w:val="20"/>
                <w:lang w:val="en-GB"/>
              </w:rPr>
            </w:pPr>
            <w:r w:rsidRPr="00E700B9">
              <w:rPr>
                <w:szCs w:val="20"/>
                <w:lang w:val="en-GB"/>
              </w:rPr>
              <w:t xml:space="preserve">Deletion of references to pedestrian bridge a positive response to the 2009 Inquiry by JSCNCET. Supportive of DA79. </w:t>
            </w:r>
          </w:p>
        </w:tc>
        <w:tc>
          <w:tcPr>
            <w:tcW w:w="5328" w:type="dxa"/>
            <w:shd w:val="clear" w:color="auto" w:fill="auto"/>
          </w:tcPr>
          <w:p w:rsidR="00B80752" w:rsidRPr="00E700B9" w:rsidRDefault="00B80752" w:rsidP="00B80752">
            <w:r w:rsidRPr="00E700B9">
              <w:t>Noted.</w:t>
            </w:r>
          </w:p>
        </w:tc>
      </w:tr>
      <w:tr w:rsidR="00B80752" w:rsidRPr="00E700B9" w:rsidTr="00E700B9">
        <w:trPr>
          <w:trHeight w:val="1132"/>
        </w:trPr>
        <w:tc>
          <w:tcPr>
            <w:tcW w:w="648" w:type="dxa"/>
            <w:shd w:val="clear" w:color="auto" w:fill="F3F3F3"/>
          </w:tcPr>
          <w:p w:rsidR="00B80752" w:rsidRPr="00E700B9" w:rsidRDefault="00B80752" w:rsidP="00B80752">
            <w:pPr>
              <w:rPr>
                <w:b/>
                <w:sz w:val="24"/>
              </w:rPr>
            </w:pPr>
            <w:r w:rsidRPr="00E700B9">
              <w:rPr>
                <w:b/>
                <w:sz w:val="24"/>
              </w:rPr>
              <w:t>7</w:t>
            </w:r>
          </w:p>
        </w:tc>
        <w:tc>
          <w:tcPr>
            <w:tcW w:w="2340" w:type="dxa"/>
            <w:shd w:val="clear" w:color="auto" w:fill="F3F3F3"/>
          </w:tcPr>
          <w:p w:rsidR="00B80752" w:rsidRPr="00E700B9" w:rsidRDefault="00103E2C" w:rsidP="00B80752">
            <w:r w:rsidRPr="00E700B9">
              <w:t>Undisclosed</w:t>
            </w:r>
          </w:p>
        </w:tc>
        <w:tc>
          <w:tcPr>
            <w:tcW w:w="4860" w:type="dxa"/>
            <w:shd w:val="clear" w:color="auto" w:fill="F3F3F3"/>
          </w:tcPr>
          <w:p w:rsidR="00B80752" w:rsidRPr="00E700B9" w:rsidRDefault="00B80752" w:rsidP="00B80752">
            <w:pPr>
              <w:rPr>
                <w:szCs w:val="20"/>
                <w:lang w:val="en-GB"/>
              </w:rPr>
            </w:pPr>
            <w:r w:rsidRPr="00E700B9">
              <w:rPr>
                <w:szCs w:val="20"/>
                <w:lang w:val="en-GB"/>
              </w:rPr>
              <w:t>Supports removal of all references to a pedestrian bridge across Lake Burley Griffin.</w:t>
            </w:r>
          </w:p>
        </w:tc>
        <w:tc>
          <w:tcPr>
            <w:tcW w:w="5328" w:type="dxa"/>
            <w:shd w:val="clear" w:color="auto" w:fill="F3F3F3"/>
          </w:tcPr>
          <w:p w:rsidR="00B80752" w:rsidRPr="00E700B9" w:rsidRDefault="00B80752" w:rsidP="00B80752">
            <w:r w:rsidRPr="00E700B9">
              <w:t>Noted.</w:t>
            </w:r>
          </w:p>
        </w:tc>
      </w:tr>
    </w:tbl>
    <w:p w:rsidR="00B80752" w:rsidRPr="00672275" w:rsidRDefault="00B80752" w:rsidP="00B80752"/>
    <w:p w:rsidR="00B80752" w:rsidRPr="00750AF5" w:rsidRDefault="00B80752" w:rsidP="00B80752"/>
    <w:p w:rsidR="00B80752" w:rsidRDefault="00B80752" w:rsidP="00B80752"/>
    <w:p w:rsidR="00B80752" w:rsidRDefault="00B80752" w:rsidP="00B80752"/>
    <w:p w:rsidR="00BA40AD" w:rsidRDefault="00BA40AD"/>
    <w:sectPr w:rsidR="00BA40AD" w:rsidSect="00B80752">
      <w:pgSz w:w="15840" w:h="1224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E03" w:rsidRDefault="00660E03">
      <w:r>
        <w:separator/>
      </w:r>
    </w:p>
  </w:endnote>
  <w:endnote w:type="continuationSeparator" w:id="0">
    <w:p w:rsidR="00660E03" w:rsidRDefault="00660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 w:name="BookAntiqu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52" w:rsidRDefault="00B80752" w:rsidP="00B80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0752" w:rsidRDefault="00B80752" w:rsidP="00B807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52" w:rsidRDefault="00B80752" w:rsidP="00B80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38C1">
      <w:rPr>
        <w:rStyle w:val="PageNumber"/>
        <w:noProof/>
      </w:rPr>
      <w:t>7</w:t>
    </w:r>
    <w:r>
      <w:rPr>
        <w:rStyle w:val="PageNumber"/>
      </w:rPr>
      <w:fldChar w:fldCharType="end"/>
    </w:r>
  </w:p>
  <w:p w:rsidR="00B80752" w:rsidRDefault="00B80752" w:rsidP="00B807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E03" w:rsidRDefault="00660E03">
      <w:r>
        <w:separator/>
      </w:r>
    </w:p>
  </w:footnote>
  <w:footnote w:type="continuationSeparator" w:id="0">
    <w:p w:rsidR="00660E03" w:rsidRDefault="00660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52" w:rsidRPr="006633FB" w:rsidRDefault="00B80752">
    <w:pPr>
      <w:pStyle w:val="Header"/>
      <w:rPr>
        <w:szCs w:val="20"/>
      </w:rPr>
    </w:pPr>
    <w:r w:rsidRPr="006633FB">
      <w:rPr>
        <w:szCs w:val="20"/>
      </w:rPr>
      <w:t>Draft Amendment 7</w:t>
    </w:r>
    <w:r>
      <w:rPr>
        <w:szCs w:val="20"/>
      </w:rPr>
      <w:t xml:space="preserve">9 – Removal of </w:t>
    </w:r>
    <w:smartTag w:uri="urn:schemas-microsoft-com:office:smarttags" w:element="PlaceName">
      <w:smartTag w:uri="urn:schemas-microsoft-com:office:smarttags" w:element="place">
        <w:r>
          <w:rPr>
            <w:szCs w:val="20"/>
          </w:rPr>
          <w:t>West</w:t>
        </w:r>
      </w:smartTag>
      <w:r>
        <w:rPr>
          <w:szCs w:val="20"/>
        </w:rPr>
        <w:t xml:space="preserve"> </w:t>
      </w:r>
      <w:smartTag w:uri="urn:schemas-microsoft-com:office:smarttags" w:element="PlaceType">
        <w:r>
          <w:rPr>
            <w:szCs w:val="20"/>
          </w:rPr>
          <w:t>Basin</w:t>
        </w:r>
      </w:smartTag>
      <w:r>
        <w:rPr>
          <w:szCs w:val="20"/>
        </w:rPr>
        <w:t xml:space="preserve"> </w:t>
      </w:r>
      <w:smartTag w:uri="urn:schemas-microsoft-com:office:smarttags" w:element="PlaceName">
        <w:r>
          <w:rPr>
            <w:szCs w:val="20"/>
          </w:rPr>
          <w:t>Pedestrian</w:t>
        </w:r>
      </w:smartTag>
      <w:r>
        <w:rPr>
          <w:szCs w:val="20"/>
        </w:rPr>
        <w:t xml:space="preserve"> </w:t>
      </w:r>
      <w:smartTag w:uri="urn:schemas-microsoft-com:office:smarttags" w:element="PlaceType">
        <w:r>
          <w:rPr>
            <w:szCs w:val="20"/>
          </w:rPr>
          <w:t>Bridge</w:t>
        </w:r>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3078"/>
    <w:multiLevelType w:val="hybridMultilevel"/>
    <w:tmpl w:val="F1A4E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435BD2"/>
    <w:multiLevelType w:val="hybridMultilevel"/>
    <w:tmpl w:val="BC266C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
    <w:nsid w:val="24CA0697"/>
    <w:multiLevelType w:val="hybridMultilevel"/>
    <w:tmpl w:val="FBA226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99841F7"/>
    <w:multiLevelType w:val="hybridMultilevel"/>
    <w:tmpl w:val="D7FA49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F39680C"/>
    <w:multiLevelType w:val="multilevel"/>
    <w:tmpl w:val="B4FA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073269"/>
    <w:multiLevelType w:val="hybridMultilevel"/>
    <w:tmpl w:val="211EF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37231A2"/>
    <w:multiLevelType w:val="multilevel"/>
    <w:tmpl w:val="AFB40C2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
  </w:num>
  <w:num w:numId="2">
    <w:abstractNumId w:val="3"/>
  </w:num>
  <w:num w:numId="3">
    <w:abstractNumId w:val="0"/>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52"/>
    <w:rsid w:val="00090245"/>
    <w:rsid w:val="00103E2C"/>
    <w:rsid w:val="00175603"/>
    <w:rsid w:val="002255F3"/>
    <w:rsid w:val="0022753A"/>
    <w:rsid w:val="00232263"/>
    <w:rsid w:val="00293152"/>
    <w:rsid w:val="002963D4"/>
    <w:rsid w:val="0030325F"/>
    <w:rsid w:val="003337A8"/>
    <w:rsid w:val="003648D2"/>
    <w:rsid w:val="003B38C1"/>
    <w:rsid w:val="003C7674"/>
    <w:rsid w:val="003E3C8F"/>
    <w:rsid w:val="00474E32"/>
    <w:rsid w:val="004B460A"/>
    <w:rsid w:val="004F2F3B"/>
    <w:rsid w:val="00526404"/>
    <w:rsid w:val="00593ADA"/>
    <w:rsid w:val="005C04F4"/>
    <w:rsid w:val="005F1ABC"/>
    <w:rsid w:val="006128EA"/>
    <w:rsid w:val="00635056"/>
    <w:rsid w:val="00645689"/>
    <w:rsid w:val="00660E03"/>
    <w:rsid w:val="006633FB"/>
    <w:rsid w:val="00672275"/>
    <w:rsid w:val="00701630"/>
    <w:rsid w:val="007445D7"/>
    <w:rsid w:val="00747C45"/>
    <w:rsid w:val="00750AF5"/>
    <w:rsid w:val="007617C8"/>
    <w:rsid w:val="007812BC"/>
    <w:rsid w:val="00787ACB"/>
    <w:rsid w:val="007B142F"/>
    <w:rsid w:val="007C5CEE"/>
    <w:rsid w:val="007D25ED"/>
    <w:rsid w:val="007F1421"/>
    <w:rsid w:val="008D48A9"/>
    <w:rsid w:val="0092205F"/>
    <w:rsid w:val="00923388"/>
    <w:rsid w:val="00942DC2"/>
    <w:rsid w:val="009B4B34"/>
    <w:rsid w:val="009C0C7C"/>
    <w:rsid w:val="00B46B5C"/>
    <w:rsid w:val="00B537BD"/>
    <w:rsid w:val="00B80752"/>
    <w:rsid w:val="00BA40AD"/>
    <w:rsid w:val="00BC143E"/>
    <w:rsid w:val="00BD37CB"/>
    <w:rsid w:val="00BE307D"/>
    <w:rsid w:val="00CE5EF3"/>
    <w:rsid w:val="00D819B4"/>
    <w:rsid w:val="00DE6F66"/>
    <w:rsid w:val="00E35B20"/>
    <w:rsid w:val="00E700B9"/>
    <w:rsid w:val="00F10B79"/>
    <w:rsid w:val="00F921E2"/>
    <w:rsid w:val="00F94C01"/>
    <w:rsid w:val="00FA4477"/>
    <w:rsid w:val="00FB572B"/>
    <w:rsid w:val="00FE6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1421"/>
    <w:pPr>
      <w:spacing w:after="120"/>
    </w:pPr>
    <w:rPr>
      <w:rFonts w:ascii="Calibri" w:hAnsi="Calibri"/>
      <w:szCs w:val="24"/>
      <w:lang w:val="en-US" w:eastAsia="en-US"/>
    </w:rPr>
  </w:style>
  <w:style w:type="paragraph" w:styleId="Heading1">
    <w:name w:val="heading 1"/>
    <w:basedOn w:val="Normal"/>
    <w:next w:val="Normal"/>
    <w:link w:val="Heading1Char"/>
    <w:uiPriority w:val="9"/>
    <w:qFormat/>
    <w:rsid w:val="007F1421"/>
    <w:pPr>
      <w:keepNext/>
      <w:spacing w:before="240" w:after="60"/>
      <w:outlineLvl w:val="0"/>
    </w:pPr>
    <w:rPr>
      <w:rFonts w:ascii="Cambria" w:hAnsi="Cambria" w:cs="Arial"/>
      <w:b/>
      <w:bCs/>
      <w:color w:val="0F243E"/>
      <w:kern w:val="32"/>
      <w:sz w:val="36"/>
      <w:szCs w:val="32"/>
    </w:rPr>
  </w:style>
  <w:style w:type="paragraph" w:styleId="Heading2">
    <w:name w:val="heading 2"/>
    <w:basedOn w:val="Normal"/>
    <w:next w:val="Normal"/>
    <w:link w:val="Heading2Char"/>
    <w:uiPriority w:val="9"/>
    <w:qFormat/>
    <w:rsid w:val="007F1421"/>
    <w:pPr>
      <w:keepNext/>
      <w:spacing w:before="600" w:after="60"/>
      <w:outlineLvl w:val="1"/>
    </w:pPr>
    <w:rPr>
      <w:rFonts w:ascii="Cambria" w:hAnsi="Cambria" w:cs="Arial"/>
      <w:b/>
      <w:bCs/>
      <w:iCs/>
      <w:color w:val="0F243E"/>
      <w:sz w:val="32"/>
      <w:szCs w:val="28"/>
    </w:rPr>
  </w:style>
  <w:style w:type="paragraph" w:styleId="Heading3">
    <w:name w:val="heading 3"/>
    <w:basedOn w:val="Normal"/>
    <w:next w:val="Normal"/>
    <w:link w:val="Heading3Char"/>
    <w:uiPriority w:val="9"/>
    <w:qFormat/>
    <w:rsid w:val="00B80752"/>
    <w:pPr>
      <w:keepNext/>
      <w:spacing w:before="240" w:after="60"/>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locked/>
    <w:rsid w:val="007F1421"/>
    <w:rPr>
      <w:rFonts w:ascii="Cambria" w:hAnsi="Cambria" w:cs="Arial"/>
      <w:b/>
      <w:bCs/>
      <w:iCs/>
      <w:color w:val="0F243E"/>
      <w:sz w:val="28"/>
      <w:szCs w:val="28"/>
      <w:lang w:val="en-US" w:eastAsia="en-US"/>
    </w:rPr>
  </w:style>
  <w:style w:type="character" w:customStyle="1" w:styleId="Heading3Char">
    <w:name w:val="Heading 3 Char"/>
    <w:link w:val="Heading3"/>
    <w:uiPriority w:val="9"/>
    <w:locked/>
    <w:rsid w:val="00B80752"/>
    <w:rPr>
      <w:rFonts w:ascii="Calibri" w:hAnsi="Calibri" w:cs="Arial"/>
      <w:b/>
      <w:bCs/>
      <w:sz w:val="26"/>
      <w:szCs w:val="26"/>
      <w:lang w:val="en-US" w:eastAsia="en-US" w:bidi="ar-SA"/>
    </w:rPr>
  </w:style>
  <w:style w:type="paragraph" w:styleId="Footer">
    <w:name w:val="footer"/>
    <w:basedOn w:val="Normal"/>
    <w:link w:val="FooterChar"/>
    <w:uiPriority w:val="99"/>
    <w:rsid w:val="00B80752"/>
    <w:pPr>
      <w:tabs>
        <w:tab w:val="center" w:pos="4320"/>
        <w:tab w:val="right" w:pos="8640"/>
      </w:tabs>
      <w:spacing w:after="0"/>
    </w:pPr>
  </w:style>
  <w:style w:type="character" w:customStyle="1" w:styleId="FooterChar">
    <w:name w:val="Footer Char"/>
    <w:link w:val="Footer"/>
    <w:uiPriority w:val="99"/>
    <w:semiHidden/>
    <w:rPr>
      <w:rFonts w:ascii="Calibri" w:hAnsi="Calibri"/>
      <w:szCs w:val="24"/>
      <w:lang w:val="en-US" w:eastAsia="en-US"/>
    </w:rPr>
  </w:style>
  <w:style w:type="character" w:styleId="PageNumber">
    <w:name w:val="page number"/>
    <w:uiPriority w:val="99"/>
    <w:rsid w:val="00B80752"/>
    <w:rPr>
      <w:rFonts w:ascii="Cambria" w:hAnsi="Cambria" w:cs="Times New Roman"/>
      <w:sz w:val="22"/>
    </w:rPr>
  </w:style>
  <w:style w:type="paragraph" w:styleId="Header">
    <w:name w:val="header"/>
    <w:basedOn w:val="Normal"/>
    <w:link w:val="HeaderChar"/>
    <w:uiPriority w:val="99"/>
    <w:rsid w:val="00B80752"/>
    <w:pPr>
      <w:tabs>
        <w:tab w:val="center" w:pos="4320"/>
        <w:tab w:val="right" w:pos="8640"/>
      </w:tabs>
      <w:spacing w:after="0"/>
    </w:pPr>
  </w:style>
  <w:style w:type="character" w:customStyle="1" w:styleId="HeaderChar">
    <w:name w:val="Header Char"/>
    <w:link w:val="Header"/>
    <w:uiPriority w:val="99"/>
    <w:semiHidden/>
    <w:rPr>
      <w:rFonts w:ascii="Calibri" w:hAnsi="Calibri"/>
      <w:szCs w:val="24"/>
      <w:lang w:val="en-US" w:eastAsia="en-US"/>
    </w:rPr>
  </w:style>
  <w:style w:type="table" w:styleId="TableGrid">
    <w:name w:val="Table Grid"/>
    <w:basedOn w:val="TableNormal"/>
    <w:uiPriority w:val="59"/>
    <w:rsid w:val="00B80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rsid w:val="00B80752"/>
  </w:style>
  <w:style w:type="paragraph" w:styleId="TOC2">
    <w:name w:val="toc 2"/>
    <w:basedOn w:val="Normal"/>
    <w:next w:val="Normal"/>
    <w:autoRedefine/>
    <w:uiPriority w:val="39"/>
    <w:semiHidden/>
    <w:rsid w:val="00B80752"/>
    <w:pPr>
      <w:ind w:left="220"/>
    </w:pPr>
  </w:style>
  <w:style w:type="character" w:styleId="Hyperlink">
    <w:name w:val="Hyperlink"/>
    <w:uiPriority w:val="99"/>
    <w:rsid w:val="00B80752"/>
    <w:rPr>
      <w:rFonts w:cs="Times New Roman"/>
      <w:color w:val="0000FF"/>
      <w:u w:val="single"/>
    </w:rPr>
  </w:style>
  <w:style w:type="paragraph" w:styleId="TOC3">
    <w:name w:val="toc 3"/>
    <w:basedOn w:val="Normal"/>
    <w:next w:val="Normal"/>
    <w:autoRedefine/>
    <w:uiPriority w:val="39"/>
    <w:semiHidden/>
    <w:rsid w:val="00B80752"/>
    <w:pPr>
      <w:ind w:left="440"/>
    </w:pPr>
  </w:style>
  <w:style w:type="paragraph" w:styleId="BalloonText">
    <w:name w:val="Balloon Text"/>
    <w:basedOn w:val="Normal"/>
    <w:link w:val="BalloonTextChar"/>
    <w:uiPriority w:val="99"/>
    <w:semiHidden/>
    <w:rsid w:val="00787ACB"/>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1421"/>
    <w:pPr>
      <w:spacing w:after="120"/>
    </w:pPr>
    <w:rPr>
      <w:rFonts w:ascii="Calibri" w:hAnsi="Calibri"/>
      <w:szCs w:val="24"/>
      <w:lang w:val="en-US" w:eastAsia="en-US"/>
    </w:rPr>
  </w:style>
  <w:style w:type="paragraph" w:styleId="Heading1">
    <w:name w:val="heading 1"/>
    <w:basedOn w:val="Normal"/>
    <w:next w:val="Normal"/>
    <w:link w:val="Heading1Char"/>
    <w:uiPriority w:val="9"/>
    <w:qFormat/>
    <w:rsid w:val="007F1421"/>
    <w:pPr>
      <w:keepNext/>
      <w:spacing w:before="240" w:after="60"/>
      <w:outlineLvl w:val="0"/>
    </w:pPr>
    <w:rPr>
      <w:rFonts w:ascii="Cambria" w:hAnsi="Cambria" w:cs="Arial"/>
      <w:b/>
      <w:bCs/>
      <w:color w:val="0F243E"/>
      <w:kern w:val="32"/>
      <w:sz w:val="36"/>
      <w:szCs w:val="32"/>
    </w:rPr>
  </w:style>
  <w:style w:type="paragraph" w:styleId="Heading2">
    <w:name w:val="heading 2"/>
    <w:basedOn w:val="Normal"/>
    <w:next w:val="Normal"/>
    <w:link w:val="Heading2Char"/>
    <w:uiPriority w:val="9"/>
    <w:qFormat/>
    <w:rsid w:val="007F1421"/>
    <w:pPr>
      <w:keepNext/>
      <w:spacing w:before="600" w:after="60"/>
      <w:outlineLvl w:val="1"/>
    </w:pPr>
    <w:rPr>
      <w:rFonts w:ascii="Cambria" w:hAnsi="Cambria" w:cs="Arial"/>
      <w:b/>
      <w:bCs/>
      <w:iCs/>
      <w:color w:val="0F243E"/>
      <w:sz w:val="32"/>
      <w:szCs w:val="28"/>
    </w:rPr>
  </w:style>
  <w:style w:type="paragraph" w:styleId="Heading3">
    <w:name w:val="heading 3"/>
    <w:basedOn w:val="Normal"/>
    <w:next w:val="Normal"/>
    <w:link w:val="Heading3Char"/>
    <w:uiPriority w:val="9"/>
    <w:qFormat/>
    <w:rsid w:val="00B80752"/>
    <w:pPr>
      <w:keepNext/>
      <w:spacing w:before="240" w:after="60"/>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locked/>
    <w:rsid w:val="007F1421"/>
    <w:rPr>
      <w:rFonts w:ascii="Cambria" w:hAnsi="Cambria" w:cs="Arial"/>
      <w:b/>
      <w:bCs/>
      <w:iCs/>
      <w:color w:val="0F243E"/>
      <w:sz w:val="28"/>
      <w:szCs w:val="28"/>
      <w:lang w:val="en-US" w:eastAsia="en-US"/>
    </w:rPr>
  </w:style>
  <w:style w:type="character" w:customStyle="1" w:styleId="Heading3Char">
    <w:name w:val="Heading 3 Char"/>
    <w:link w:val="Heading3"/>
    <w:uiPriority w:val="9"/>
    <w:locked/>
    <w:rsid w:val="00B80752"/>
    <w:rPr>
      <w:rFonts w:ascii="Calibri" w:hAnsi="Calibri" w:cs="Arial"/>
      <w:b/>
      <w:bCs/>
      <w:sz w:val="26"/>
      <w:szCs w:val="26"/>
      <w:lang w:val="en-US" w:eastAsia="en-US" w:bidi="ar-SA"/>
    </w:rPr>
  </w:style>
  <w:style w:type="paragraph" w:styleId="Footer">
    <w:name w:val="footer"/>
    <w:basedOn w:val="Normal"/>
    <w:link w:val="FooterChar"/>
    <w:uiPriority w:val="99"/>
    <w:rsid w:val="00B80752"/>
    <w:pPr>
      <w:tabs>
        <w:tab w:val="center" w:pos="4320"/>
        <w:tab w:val="right" w:pos="8640"/>
      </w:tabs>
      <w:spacing w:after="0"/>
    </w:pPr>
  </w:style>
  <w:style w:type="character" w:customStyle="1" w:styleId="FooterChar">
    <w:name w:val="Footer Char"/>
    <w:link w:val="Footer"/>
    <w:uiPriority w:val="99"/>
    <w:semiHidden/>
    <w:rPr>
      <w:rFonts w:ascii="Calibri" w:hAnsi="Calibri"/>
      <w:szCs w:val="24"/>
      <w:lang w:val="en-US" w:eastAsia="en-US"/>
    </w:rPr>
  </w:style>
  <w:style w:type="character" w:styleId="PageNumber">
    <w:name w:val="page number"/>
    <w:uiPriority w:val="99"/>
    <w:rsid w:val="00B80752"/>
    <w:rPr>
      <w:rFonts w:ascii="Cambria" w:hAnsi="Cambria" w:cs="Times New Roman"/>
      <w:sz w:val="22"/>
    </w:rPr>
  </w:style>
  <w:style w:type="paragraph" w:styleId="Header">
    <w:name w:val="header"/>
    <w:basedOn w:val="Normal"/>
    <w:link w:val="HeaderChar"/>
    <w:uiPriority w:val="99"/>
    <w:rsid w:val="00B80752"/>
    <w:pPr>
      <w:tabs>
        <w:tab w:val="center" w:pos="4320"/>
        <w:tab w:val="right" w:pos="8640"/>
      </w:tabs>
      <w:spacing w:after="0"/>
    </w:pPr>
  </w:style>
  <w:style w:type="character" w:customStyle="1" w:styleId="HeaderChar">
    <w:name w:val="Header Char"/>
    <w:link w:val="Header"/>
    <w:uiPriority w:val="99"/>
    <w:semiHidden/>
    <w:rPr>
      <w:rFonts w:ascii="Calibri" w:hAnsi="Calibri"/>
      <w:szCs w:val="24"/>
      <w:lang w:val="en-US" w:eastAsia="en-US"/>
    </w:rPr>
  </w:style>
  <w:style w:type="table" w:styleId="TableGrid">
    <w:name w:val="Table Grid"/>
    <w:basedOn w:val="TableNormal"/>
    <w:uiPriority w:val="59"/>
    <w:rsid w:val="00B80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rsid w:val="00B80752"/>
  </w:style>
  <w:style w:type="paragraph" w:styleId="TOC2">
    <w:name w:val="toc 2"/>
    <w:basedOn w:val="Normal"/>
    <w:next w:val="Normal"/>
    <w:autoRedefine/>
    <w:uiPriority w:val="39"/>
    <w:semiHidden/>
    <w:rsid w:val="00B80752"/>
    <w:pPr>
      <w:ind w:left="220"/>
    </w:pPr>
  </w:style>
  <w:style w:type="character" w:styleId="Hyperlink">
    <w:name w:val="Hyperlink"/>
    <w:uiPriority w:val="99"/>
    <w:rsid w:val="00B80752"/>
    <w:rPr>
      <w:rFonts w:cs="Times New Roman"/>
      <w:color w:val="0000FF"/>
      <w:u w:val="single"/>
    </w:rPr>
  </w:style>
  <w:style w:type="paragraph" w:styleId="TOC3">
    <w:name w:val="toc 3"/>
    <w:basedOn w:val="Normal"/>
    <w:next w:val="Normal"/>
    <w:autoRedefine/>
    <w:uiPriority w:val="39"/>
    <w:semiHidden/>
    <w:rsid w:val="00B80752"/>
    <w:pPr>
      <w:ind w:left="440"/>
    </w:pPr>
  </w:style>
  <w:style w:type="paragraph" w:styleId="BalloonText">
    <w:name w:val="Balloon Text"/>
    <w:basedOn w:val="Normal"/>
    <w:link w:val="BalloonTextChar"/>
    <w:uiPriority w:val="99"/>
    <w:semiHidden/>
    <w:rsid w:val="00787ACB"/>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A48C268B.dotm</Template>
  <TotalTime>0</TotalTime>
  <Pages>11</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Attachment H</vt:lpstr>
    </vt:vector>
  </TitlesOfParts>
  <Company>National Capital Authority</Company>
  <LinksUpToDate>false</LinksUpToDate>
  <CharactersWithSpaces>10404</CharactersWithSpaces>
  <SharedDoc>false</SharedDoc>
  <HLinks>
    <vt:vector size="90" baseType="variant">
      <vt:variant>
        <vt:i4>1703996</vt:i4>
      </vt:variant>
      <vt:variant>
        <vt:i4>86</vt:i4>
      </vt:variant>
      <vt:variant>
        <vt:i4>0</vt:i4>
      </vt:variant>
      <vt:variant>
        <vt:i4>5</vt:i4>
      </vt:variant>
      <vt:variant>
        <vt:lpwstr/>
      </vt:variant>
      <vt:variant>
        <vt:lpwstr>_Toc346718868</vt:lpwstr>
      </vt:variant>
      <vt:variant>
        <vt:i4>1703996</vt:i4>
      </vt:variant>
      <vt:variant>
        <vt:i4>80</vt:i4>
      </vt:variant>
      <vt:variant>
        <vt:i4>0</vt:i4>
      </vt:variant>
      <vt:variant>
        <vt:i4>5</vt:i4>
      </vt:variant>
      <vt:variant>
        <vt:lpwstr/>
      </vt:variant>
      <vt:variant>
        <vt:lpwstr>_Toc346718867</vt:lpwstr>
      </vt:variant>
      <vt:variant>
        <vt:i4>1703996</vt:i4>
      </vt:variant>
      <vt:variant>
        <vt:i4>74</vt:i4>
      </vt:variant>
      <vt:variant>
        <vt:i4>0</vt:i4>
      </vt:variant>
      <vt:variant>
        <vt:i4>5</vt:i4>
      </vt:variant>
      <vt:variant>
        <vt:lpwstr/>
      </vt:variant>
      <vt:variant>
        <vt:lpwstr>_Toc346718866</vt:lpwstr>
      </vt:variant>
      <vt:variant>
        <vt:i4>1703996</vt:i4>
      </vt:variant>
      <vt:variant>
        <vt:i4>68</vt:i4>
      </vt:variant>
      <vt:variant>
        <vt:i4>0</vt:i4>
      </vt:variant>
      <vt:variant>
        <vt:i4>5</vt:i4>
      </vt:variant>
      <vt:variant>
        <vt:lpwstr/>
      </vt:variant>
      <vt:variant>
        <vt:lpwstr>_Toc346718865</vt:lpwstr>
      </vt:variant>
      <vt:variant>
        <vt:i4>1703996</vt:i4>
      </vt:variant>
      <vt:variant>
        <vt:i4>62</vt:i4>
      </vt:variant>
      <vt:variant>
        <vt:i4>0</vt:i4>
      </vt:variant>
      <vt:variant>
        <vt:i4>5</vt:i4>
      </vt:variant>
      <vt:variant>
        <vt:lpwstr/>
      </vt:variant>
      <vt:variant>
        <vt:lpwstr>_Toc346718864</vt:lpwstr>
      </vt:variant>
      <vt:variant>
        <vt:i4>1703996</vt:i4>
      </vt:variant>
      <vt:variant>
        <vt:i4>56</vt:i4>
      </vt:variant>
      <vt:variant>
        <vt:i4>0</vt:i4>
      </vt:variant>
      <vt:variant>
        <vt:i4>5</vt:i4>
      </vt:variant>
      <vt:variant>
        <vt:lpwstr/>
      </vt:variant>
      <vt:variant>
        <vt:lpwstr>_Toc346718863</vt:lpwstr>
      </vt:variant>
      <vt:variant>
        <vt:i4>1703996</vt:i4>
      </vt:variant>
      <vt:variant>
        <vt:i4>50</vt:i4>
      </vt:variant>
      <vt:variant>
        <vt:i4>0</vt:i4>
      </vt:variant>
      <vt:variant>
        <vt:i4>5</vt:i4>
      </vt:variant>
      <vt:variant>
        <vt:lpwstr/>
      </vt:variant>
      <vt:variant>
        <vt:lpwstr>_Toc346718862</vt:lpwstr>
      </vt:variant>
      <vt:variant>
        <vt:i4>1703996</vt:i4>
      </vt:variant>
      <vt:variant>
        <vt:i4>44</vt:i4>
      </vt:variant>
      <vt:variant>
        <vt:i4>0</vt:i4>
      </vt:variant>
      <vt:variant>
        <vt:i4>5</vt:i4>
      </vt:variant>
      <vt:variant>
        <vt:lpwstr/>
      </vt:variant>
      <vt:variant>
        <vt:lpwstr>_Toc346718861</vt:lpwstr>
      </vt:variant>
      <vt:variant>
        <vt:i4>1703996</vt:i4>
      </vt:variant>
      <vt:variant>
        <vt:i4>38</vt:i4>
      </vt:variant>
      <vt:variant>
        <vt:i4>0</vt:i4>
      </vt:variant>
      <vt:variant>
        <vt:i4>5</vt:i4>
      </vt:variant>
      <vt:variant>
        <vt:lpwstr/>
      </vt:variant>
      <vt:variant>
        <vt:lpwstr>_Toc346718860</vt:lpwstr>
      </vt:variant>
      <vt:variant>
        <vt:i4>1638460</vt:i4>
      </vt:variant>
      <vt:variant>
        <vt:i4>32</vt:i4>
      </vt:variant>
      <vt:variant>
        <vt:i4>0</vt:i4>
      </vt:variant>
      <vt:variant>
        <vt:i4>5</vt:i4>
      </vt:variant>
      <vt:variant>
        <vt:lpwstr/>
      </vt:variant>
      <vt:variant>
        <vt:lpwstr>_Toc346718859</vt:lpwstr>
      </vt:variant>
      <vt:variant>
        <vt:i4>1638460</vt:i4>
      </vt:variant>
      <vt:variant>
        <vt:i4>26</vt:i4>
      </vt:variant>
      <vt:variant>
        <vt:i4>0</vt:i4>
      </vt:variant>
      <vt:variant>
        <vt:i4>5</vt:i4>
      </vt:variant>
      <vt:variant>
        <vt:lpwstr/>
      </vt:variant>
      <vt:variant>
        <vt:lpwstr>_Toc346718858</vt:lpwstr>
      </vt:variant>
      <vt:variant>
        <vt:i4>1638460</vt:i4>
      </vt:variant>
      <vt:variant>
        <vt:i4>20</vt:i4>
      </vt:variant>
      <vt:variant>
        <vt:i4>0</vt:i4>
      </vt:variant>
      <vt:variant>
        <vt:i4>5</vt:i4>
      </vt:variant>
      <vt:variant>
        <vt:lpwstr/>
      </vt:variant>
      <vt:variant>
        <vt:lpwstr>_Toc346718857</vt:lpwstr>
      </vt:variant>
      <vt:variant>
        <vt:i4>1638460</vt:i4>
      </vt:variant>
      <vt:variant>
        <vt:i4>14</vt:i4>
      </vt:variant>
      <vt:variant>
        <vt:i4>0</vt:i4>
      </vt:variant>
      <vt:variant>
        <vt:i4>5</vt:i4>
      </vt:variant>
      <vt:variant>
        <vt:lpwstr/>
      </vt:variant>
      <vt:variant>
        <vt:lpwstr>_Toc346718856</vt:lpwstr>
      </vt:variant>
      <vt:variant>
        <vt:i4>1638460</vt:i4>
      </vt:variant>
      <vt:variant>
        <vt:i4>8</vt:i4>
      </vt:variant>
      <vt:variant>
        <vt:i4>0</vt:i4>
      </vt:variant>
      <vt:variant>
        <vt:i4>5</vt:i4>
      </vt:variant>
      <vt:variant>
        <vt:lpwstr/>
      </vt:variant>
      <vt:variant>
        <vt:lpwstr>_Toc346718855</vt:lpwstr>
      </vt:variant>
      <vt:variant>
        <vt:i4>1638460</vt:i4>
      </vt:variant>
      <vt:variant>
        <vt:i4>2</vt:i4>
      </vt:variant>
      <vt:variant>
        <vt:i4>0</vt:i4>
      </vt:variant>
      <vt:variant>
        <vt:i4>5</vt:i4>
      </vt:variant>
      <vt:variant>
        <vt:lpwstr/>
      </vt:variant>
      <vt:variant>
        <vt:lpwstr>_Toc346718854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H</dc:title>
  <dc:creator>WrightK</dc:creator>
  <cp:lastModifiedBy>Pedro Fortunato</cp:lastModifiedBy>
  <cp:revision>2</cp:revision>
  <cp:lastPrinted>2013-04-08T23:04:00Z</cp:lastPrinted>
  <dcterms:created xsi:type="dcterms:W3CDTF">2013-10-01T23:22:00Z</dcterms:created>
  <dcterms:modified xsi:type="dcterms:W3CDTF">2013-10-01T23:22:00Z</dcterms:modified>
</cp:coreProperties>
</file>