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1EB" w:rsidRPr="001C41EB" w:rsidRDefault="001C41EB" w:rsidP="001C41EB">
      <w:pPr>
        <w:jc w:val="center"/>
        <w:rPr>
          <w:b/>
        </w:rPr>
      </w:pPr>
      <w:bookmarkStart w:id="0" w:name="_Toc29545221"/>
      <w:bookmarkStart w:id="1" w:name="_Toc29545573"/>
    </w:p>
    <w:p w:rsidR="002578C4" w:rsidRDefault="003F7060" w:rsidP="007670F1">
      <w:pPr>
        <w:pStyle w:val="Noparagraphstyle"/>
        <w:tabs>
          <w:tab w:val="left" w:pos="176"/>
          <w:tab w:val="left" w:pos="352"/>
          <w:tab w:val="left" w:pos="528"/>
        </w:tabs>
        <w:suppressAutoHyphens/>
        <w:spacing w:after="57"/>
        <w:rPr>
          <w:rFonts w:ascii="Arial" w:hAnsi="Arial" w:cs="Arial"/>
          <w:i/>
          <w:iCs/>
          <w:lang w:val="en-US"/>
        </w:rPr>
      </w:pPr>
      <w:r>
        <w:rPr>
          <w:rFonts w:ascii="Arial" w:hAnsi="Arial" w:cs="Arial"/>
          <w:b/>
          <w:noProof/>
          <w:lang w:val="en-AU" w:eastAsia="en-AU"/>
        </w:rPr>
        <w:drawing>
          <wp:inline distT="0" distB="0" distL="0" distR="0">
            <wp:extent cx="2276475" cy="657225"/>
            <wp:effectExtent l="0" t="0" r="9525" b="9525"/>
            <wp:docPr id="1" name="Picture 1" descr="NCA Crest" title="NC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657225"/>
                    </a:xfrm>
                    <a:prstGeom prst="rect">
                      <a:avLst/>
                    </a:prstGeom>
                    <a:noFill/>
                    <a:ln>
                      <a:noFill/>
                    </a:ln>
                  </pic:spPr>
                </pic:pic>
              </a:graphicData>
            </a:graphic>
          </wp:inline>
        </w:drawing>
      </w:r>
    </w:p>
    <w:p w:rsidR="007670F1" w:rsidRPr="00E74AA8" w:rsidRDefault="007670F1" w:rsidP="007670F1">
      <w:pPr>
        <w:rPr>
          <w:rFonts w:cs="Arial"/>
          <w:i/>
          <w:iCs/>
        </w:rPr>
      </w:pPr>
    </w:p>
    <w:p w:rsidR="007670F1" w:rsidRPr="007670F1" w:rsidRDefault="007670F1" w:rsidP="007670F1">
      <w:pPr>
        <w:pStyle w:val="Noparagraphstyle"/>
        <w:tabs>
          <w:tab w:val="left" w:pos="176"/>
          <w:tab w:val="left" w:pos="352"/>
          <w:tab w:val="left" w:pos="528"/>
        </w:tabs>
        <w:suppressAutoHyphens/>
        <w:rPr>
          <w:rFonts w:ascii="Arial" w:hAnsi="Arial" w:cs="Arial"/>
          <w:sz w:val="32"/>
          <w:szCs w:val="32"/>
          <w:lang w:val="en-US"/>
        </w:rPr>
      </w:pPr>
      <w:r w:rsidRPr="007670F1" w:rsidDel="007670F1">
        <w:rPr>
          <w:rFonts w:ascii="Arial" w:hAnsi="Arial" w:cs="Arial"/>
          <w:b/>
          <w:sz w:val="36"/>
          <w:szCs w:val="36"/>
        </w:rPr>
        <w:t>REPORT ON CONSULTATION</w:t>
      </w:r>
      <w:r w:rsidRPr="007670F1">
        <w:rPr>
          <w:rFonts w:ascii="Arial" w:hAnsi="Arial" w:cs="Arial"/>
          <w:sz w:val="32"/>
          <w:szCs w:val="32"/>
          <w:lang w:val="en-US"/>
        </w:rPr>
        <w:t xml:space="preserve"> </w:t>
      </w:r>
    </w:p>
    <w:p w:rsidR="007670F1" w:rsidRDefault="007670F1" w:rsidP="007670F1">
      <w:pPr>
        <w:pStyle w:val="Noparagraphstyle"/>
        <w:tabs>
          <w:tab w:val="left" w:pos="176"/>
          <w:tab w:val="left" w:pos="352"/>
          <w:tab w:val="left" w:pos="528"/>
        </w:tabs>
        <w:suppressAutoHyphens/>
        <w:rPr>
          <w:rFonts w:ascii="Arial" w:hAnsi="Arial" w:cs="Arial"/>
          <w:sz w:val="32"/>
          <w:szCs w:val="32"/>
          <w:lang w:val="en-US"/>
        </w:rPr>
      </w:pPr>
    </w:p>
    <w:p w:rsidR="00616E36" w:rsidRDefault="00616E36" w:rsidP="007670F1">
      <w:pPr>
        <w:pStyle w:val="Noparagraphstyle"/>
        <w:tabs>
          <w:tab w:val="left" w:pos="176"/>
          <w:tab w:val="left" w:pos="352"/>
          <w:tab w:val="left" w:pos="528"/>
        </w:tabs>
        <w:suppressAutoHyphens/>
        <w:rPr>
          <w:rFonts w:ascii="Arial" w:hAnsi="Arial" w:cs="Arial"/>
          <w:sz w:val="32"/>
          <w:szCs w:val="32"/>
          <w:lang w:val="en-US"/>
        </w:rPr>
      </w:pPr>
    </w:p>
    <w:p w:rsidR="00C3645D" w:rsidRDefault="00C3645D" w:rsidP="007670F1">
      <w:pPr>
        <w:pStyle w:val="Noparagraphstyle"/>
        <w:tabs>
          <w:tab w:val="left" w:pos="176"/>
          <w:tab w:val="left" w:pos="352"/>
          <w:tab w:val="left" w:pos="528"/>
        </w:tabs>
        <w:suppressAutoHyphens/>
        <w:rPr>
          <w:rFonts w:ascii="Arial" w:hAnsi="Arial" w:cs="Arial"/>
          <w:sz w:val="32"/>
          <w:szCs w:val="32"/>
          <w:lang w:val="en-US"/>
        </w:rPr>
      </w:pPr>
    </w:p>
    <w:p w:rsidR="007670F1" w:rsidRPr="00BB70D9" w:rsidRDefault="007670F1" w:rsidP="007670F1">
      <w:pPr>
        <w:pStyle w:val="Noparagraphstyle"/>
        <w:tabs>
          <w:tab w:val="left" w:pos="176"/>
          <w:tab w:val="left" w:pos="352"/>
          <w:tab w:val="left" w:pos="528"/>
        </w:tabs>
        <w:suppressAutoHyphens/>
        <w:rPr>
          <w:rFonts w:ascii="Arial" w:hAnsi="Arial" w:cs="Arial"/>
          <w:sz w:val="32"/>
          <w:szCs w:val="32"/>
          <w:lang w:val="en-US"/>
        </w:rPr>
      </w:pPr>
      <w:r w:rsidRPr="00BB70D9">
        <w:rPr>
          <w:rFonts w:ascii="Arial" w:hAnsi="Arial" w:cs="Arial"/>
          <w:sz w:val="32"/>
          <w:szCs w:val="32"/>
          <w:lang w:val="en-US"/>
        </w:rPr>
        <w:t>National Capital Plan</w:t>
      </w:r>
    </w:p>
    <w:p w:rsidR="007670F1" w:rsidRPr="00BB70D9" w:rsidRDefault="006408B1" w:rsidP="00F30243">
      <w:pPr>
        <w:pStyle w:val="Noparagraphstyle"/>
        <w:tabs>
          <w:tab w:val="left" w:pos="176"/>
          <w:tab w:val="left" w:pos="352"/>
          <w:tab w:val="left" w:pos="528"/>
        </w:tabs>
        <w:suppressAutoHyphens/>
        <w:spacing w:after="88"/>
        <w:rPr>
          <w:rFonts w:ascii="Arial" w:hAnsi="Arial" w:cs="Arial"/>
          <w:sz w:val="52"/>
          <w:szCs w:val="52"/>
          <w:lang w:val="en-US"/>
        </w:rPr>
      </w:pPr>
      <w:r w:rsidRPr="00BB70D9">
        <w:rPr>
          <w:rFonts w:ascii="Arial" w:hAnsi="Arial" w:cs="Arial"/>
          <w:sz w:val="52"/>
          <w:szCs w:val="52"/>
          <w:lang w:val="en-US"/>
        </w:rPr>
        <w:t>Draft Amendment 6</w:t>
      </w:r>
      <w:r w:rsidR="00BB70D9" w:rsidRPr="00BB70D9">
        <w:rPr>
          <w:rFonts w:ascii="Arial" w:hAnsi="Arial" w:cs="Arial"/>
          <w:sz w:val="52"/>
          <w:szCs w:val="52"/>
          <w:lang w:val="en-US"/>
        </w:rPr>
        <w:t>7</w:t>
      </w:r>
    </w:p>
    <w:p w:rsidR="00616E36" w:rsidRPr="00BB70D9" w:rsidRDefault="00BB70D9" w:rsidP="00BB70D9">
      <w:pPr>
        <w:pStyle w:val="Noparagraphstyle"/>
        <w:tabs>
          <w:tab w:val="left" w:pos="176"/>
          <w:tab w:val="left" w:pos="352"/>
          <w:tab w:val="left" w:pos="528"/>
        </w:tabs>
        <w:suppressAutoHyphens/>
        <w:spacing w:after="88"/>
        <w:rPr>
          <w:rFonts w:ascii="Arial" w:hAnsi="Arial" w:cs="Arial"/>
          <w:sz w:val="36"/>
          <w:szCs w:val="36"/>
        </w:rPr>
      </w:pPr>
      <w:r w:rsidRPr="00BB70D9">
        <w:rPr>
          <w:rFonts w:ascii="Arial" w:hAnsi="Arial" w:cs="Arial"/>
          <w:sz w:val="36"/>
          <w:szCs w:val="36"/>
          <w:lang w:val="en-US"/>
        </w:rPr>
        <w:t xml:space="preserve">Provisions for </w:t>
      </w:r>
      <w:smartTag w:uri="urn:schemas-microsoft-com:office:smarttags" w:element="place">
        <w:smartTag w:uri="urn:schemas-microsoft-com:office:smarttags" w:element="PlaceName">
          <w:r w:rsidRPr="00BB70D9">
            <w:rPr>
              <w:rFonts w:ascii="Arial" w:hAnsi="Arial" w:cs="Arial"/>
              <w:sz w:val="36"/>
              <w:szCs w:val="36"/>
              <w:lang w:val="en-US"/>
            </w:rPr>
            <w:t>Mobile</w:t>
          </w:r>
        </w:smartTag>
        <w:r w:rsidRPr="00BB70D9">
          <w:rPr>
            <w:rFonts w:ascii="Arial" w:hAnsi="Arial" w:cs="Arial"/>
            <w:sz w:val="36"/>
            <w:szCs w:val="36"/>
            <w:lang w:val="en-US"/>
          </w:rPr>
          <w:t xml:space="preserve"> </w:t>
        </w:r>
        <w:smartTag w:uri="urn:schemas-microsoft-com:office:smarttags" w:element="PlaceType">
          <w:r w:rsidRPr="00BB70D9">
            <w:rPr>
              <w:rFonts w:ascii="Arial" w:hAnsi="Arial" w:cs="Arial"/>
              <w:sz w:val="36"/>
              <w:szCs w:val="36"/>
              <w:lang w:val="en-US"/>
            </w:rPr>
            <w:t>Home</w:t>
          </w:r>
        </w:smartTag>
        <w:r w:rsidRPr="00BB70D9">
          <w:rPr>
            <w:rFonts w:ascii="Arial" w:hAnsi="Arial" w:cs="Arial"/>
            <w:sz w:val="36"/>
            <w:szCs w:val="36"/>
            <w:lang w:val="en-US"/>
          </w:rPr>
          <w:t xml:space="preserve"> </w:t>
        </w:r>
        <w:smartTag w:uri="urn:schemas-microsoft-com:office:smarttags" w:element="PlaceType">
          <w:r w:rsidRPr="00BB70D9">
            <w:rPr>
              <w:rFonts w:ascii="Arial" w:hAnsi="Arial" w:cs="Arial"/>
              <w:sz w:val="36"/>
              <w:szCs w:val="36"/>
              <w:lang w:val="en-US"/>
            </w:rPr>
            <w:t>Park</w:t>
          </w:r>
        </w:smartTag>
      </w:smartTag>
      <w:r w:rsidRPr="00BB70D9">
        <w:rPr>
          <w:rFonts w:ascii="Arial" w:hAnsi="Arial" w:cs="Arial"/>
          <w:sz w:val="36"/>
          <w:szCs w:val="36"/>
          <w:lang w:val="en-US"/>
        </w:rPr>
        <w:t xml:space="preserve"> – Bl</w:t>
      </w:r>
      <w:r>
        <w:rPr>
          <w:rFonts w:ascii="Arial" w:hAnsi="Arial" w:cs="Arial"/>
          <w:sz w:val="36"/>
          <w:szCs w:val="36"/>
          <w:lang w:val="en-US"/>
        </w:rPr>
        <w:t xml:space="preserve">ocks </w:t>
      </w:r>
      <w:r w:rsidRPr="00BB70D9">
        <w:rPr>
          <w:rFonts w:ascii="Arial" w:hAnsi="Arial" w:cs="Arial"/>
          <w:sz w:val="36"/>
          <w:szCs w:val="36"/>
          <w:lang w:val="en-US"/>
        </w:rPr>
        <w:t xml:space="preserve">6 &amp; 8 Section 97 and Block 17 Section 102 Symonston </w:t>
      </w:r>
    </w:p>
    <w:p w:rsidR="00C3645D" w:rsidRPr="00BB70D9" w:rsidRDefault="00C3645D" w:rsidP="00616E36">
      <w:pPr>
        <w:rPr>
          <w:sz w:val="36"/>
          <w:szCs w:val="36"/>
        </w:rPr>
      </w:pPr>
    </w:p>
    <w:p w:rsidR="001C41EB" w:rsidRDefault="00BB70D9" w:rsidP="007670F1">
      <w:pPr>
        <w:rPr>
          <w:b/>
          <w:sz w:val="24"/>
        </w:rPr>
      </w:pPr>
      <w:r>
        <w:rPr>
          <w:b/>
          <w:sz w:val="24"/>
        </w:rPr>
        <w:t>September 2007</w:t>
      </w:r>
    </w:p>
    <w:p w:rsidR="008F1767" w:rsidRDefault="008F1767" w:rsidP="007670F1">
      <w:pPr>
        <w:rPr>
          <w:b/>
          <w:sz w:val="24"/>
        </w:rPr>
      </w:pPr>
    </w:p>
    <w:p w:rsidR="008F1767" w:rsidRDefault="008F1767" w:rsidP="007670F1">
      <w:pPr>
        <w:rPr>
          <w:b/>
          <w:sz w:val="24"/>
        </w:rPr>
      </w:pPr>
    </w:p>
    <w:p w:rsidR="001C41EB" w:rsidRPr="001C41EB" w:rsidRDefault="00B0340E" w:rsidP="001C41EB">
      <w:r>
        <w:rPr>
          <w:b/>
          <w:sz w:val="24"/>
        </w:rPr>
        <w:br w:type="page"/>
      </w:r>
    </w:p>
    <w:p w:rsidR="001C41EB" w:rsidRPr="001C41EB" w:rsidRDefault="001C41EB" w:rsidP="001C41EB"/>
    <w:p w:rsidR="0082682C" w:rsidRDefault="0082682C">
      <w:pPr>
        <w:pStyle w:val="Title"/>
      </w:pPr>
      <w:r>
        <w:t>Table of Contents</w:t>
      </w:r>
      <w:bookmarkEnd w:id="0"/>
      <w:bookmarkEnd w:id="1"/>
    </w:p>
    <w:p w:rsidR="00155BD0" w:rsidRDefault="00155BD0" w:rsidP="004D5709"/>
    <w:p w:rsidR="00850B0E" w:rsidRDefault="00262E64">
      <w:pPr>
        <w:pStyle w:val="TOC1"/>
        <w:rPr>
          <w:rFonts w:ascii="Times New Roman" w:hAnsi="Times New Roman" w:cs="Times New Roman"/>
          <w:b w:val="0"/>
          <w:bCs w:val="0"/>
          <w:smallCaps w:val="0"/>
          <w:sz w:val="24"/>
          <w:szCs w:val="24"/>
          <w:lang w:val="en-AU" w:eastAsia="en-AU"/>
        </w:rPr>
      </w:pPr>
      <w:r>
        <w:fldChar w:fldCharType="begin"/>
      </w:r>
      <w:r>
        <w:instrText xml:space="preserve"> TOC \o "1-2" \h \z \u </w:instrText>
      </w:r>
      <w:r>
        <w:fldChar w:fldCharType="separate"/>
      </w:r>
      <w:hyperlink w:anchor="_Toc178496145" w:history="1">
        <w:r w:rsidR="00850B0E" w:rsidRPr="0048390A">
          <w:rPr>
            <w:rStyle w:val="Hyperlink"/>
            <w:rFonts w:cs="Arial"/>
          </w:rPr>
          <w:t>1.</w:t>
        </w:r>
        <w:r w:rsidR="00850B0E">
          <w:rPr>
            <w:rFonts w:ascii="Times New Roman" w:hAnsi="Times New Roman" w:cs="Times New Roman"/>
            <w:b w:val="0"/>
            <w:bCs w:val="0"/>
            <w:smallCaps w:val="0"/>
            <w:sz w:val="24"/>
            <w:szCs w:val="24"/>
            <w:lang w:val="en-AU" w:eastAsia="en-AU"/>
          </w:rPr>
          <w:tab/>
        </w:r>
        <w:r w:rsidR="00850B0E" w:rsidRPr="0048390A">
          <w:rPr>
            <w:rStyle w:val="Hyperlink"/>
            <w:rFonts w:cs="Arial"/>
          </w:rPr>
          <w:t>Introduction</w:t>
        </w:r>
        <w:r w:rsidR="00850B0E">
          <w:rPr>
            <w:webHidden/>
          </w:rPr>
          <w:tab/>
        </w:r>
        <w:r w:rsidR="00850B0E">
          <w:rPr>
            <w:webHidden/>
          </w:rPr>
          <w:fldChar w:fldCharType="begin"/>
        </w:r>
        <w:r w:rsidR="00850B0E">
          <w:rPr>
            <w:webHidden/>
          </w:rPr>
          <w:instrText xml:space="preserve"> PAGEREF _Toc178496145 \h </w:instrText>
        </w:r>
        <w:r w:rsidR="00850B0E">
          <w:rPr>
            <w:webHidden/>
          </w:rPr>
          <w:fldChar w:fldCharType="separate"/>
        </w:r>
        <w:r w:rsidR="0000719A">
          <w:rPr>
            <w:webHidden/>
          </w:rPr>
          <w:t>3</w:t>
        </w:r>
        <w:r w:rsidR="00850B0E">
          <w:rPr>
            <w:webHidden/>
          </w:rPr>
          <w:fldChar w:fldCharType="end"/>
        </w:r>
      </w:hyperlink>
    </w:p>
    <w:p w:rsidR="00850B0E" w:rsidRDefault="00850B0E">
      <w:pPr>
        <w:pStyle w:val="TOC2"/>
        <w:rPr>
          <w:rFonts w:ascii="Times New Roman" w:hAnsi="Times New Roman"/>
          <w:b w:val="0"/>
          <w:bCs w:val="0"/>
          <w:sz w:val="24"/>
          <w:lang w:val="en-AU" w:eastAsia="en-AU"/>
        </w:rPr>
      </w:pPr>
      <w:hyperlink w:anchor="_Toc178496146" w:history="1">
        <w:r w:rsidRPr="0048390A">
          <w:rPr>
            <w:rStyle w:val="Hyperlink"/>
          </w:rPr>
          <w:t>1.1</w:t>
        </w:r>
        <w:r>
          <w:rPr>
            <w:rFonts w:ascii="Times New Roman" w:hAnsi="Times New Roman"/>
            <w:b w:val="0"/>
            <w:bCs w:val="0"/>
            <w:sz w:val="24"/>
            <w:lang w:val="en-AU" w:eastAsia="en-AU"/>
          </w:rPr>
          <w:tab/>
        </w:r>
        <w:r w:rsidRPr="0048390A">
          <w:rPr>
            <w:rStyle w:val="Hyperlink"/>
          </w:rPr>
          <w:t>Purpose and Background</w:t>
        </w:r>
        <w:r>
          <w:rPr>
            <w:webHidden/>
          </w:rPr>
          <w:tab/>
        </w:r>
        <w:r>
          <w:rPr>
            <w:webHidden/>
          </w:rPr>
          <w:fldChar w:fldCharType="begin"/>
        </w:r>
        <w:r>
          <w:rPr>
            <w:webHidden/>
          </w:rPr>
          <w:instrText xml:space="preserve"> PAGEREF _Toc178496146 \h </w:instrText>
        </w:r>
        <w:r>
          <w:rPr>
            <w:webHidden/>
          </w:rPr>
          <w:fldChar w:fldCharType="separate"/>
        </w:r>
        <w:r w:rsidR="0000719A">
          <w:rPr>
            <w:webHidden/>
          </w:rPr>
          <w:t>3</w:t>
        </w:r>
        <w:r>
          <w:rPr>
            <w:webHidden/>
          </w:rPr>
          <w:fldChar w:fldCharType="end"/>
        </w:r>
      </w:hyperlink>
    </w:p>
    <w:p w:rsidR="00850B0E" w:rsidRDefault="00850B0E">
      <w:pPr>
        <w:pStyle w:val="TOC2"/>
        <w:rPr>
          <w:rFonts w:ascii="Times New Roman" w:hAnsi="Times New Roman"/>
          <w:b w:val="0"/>
          <w:bCs w:val="0"/>
          <w:sz w:val="24"/>
          <w:lang w:val="en-AU" w:eastAsia="en-AU"/>
        </w:rPr>
      </w:pPr>
      <w:hyperlink w:anchor="_Toc178496147" w:history="1">
        <w:r w:rsidRPr="0048390A">
          <w:rPr>
            <w:rStyle w:val="Hyperlink"/>
          </w:rPr>
          <w:t>1.2</w:t>
        </w:r>
        <w:r>
          <w:rPr>
            <w:rFonts w:ascii="Times New Roman" w:hAnsi="Times New Roman"/>
            <w:b w:val="0"/>
            <w:bCs w:val="0"/>
            <w:sz w:val="24"/>
            <w:lang w:val="en-AU" w:eastAsia="en-AU"/>
          </w:rPr>
          <w:tab/>
        </w:r>
        <w:r w:rsidRPr="0048390A">
          <w:rPr>
            <w:rStyle w:val="Hyperlink"/>
          </w:rPr>
          <w:t>Existing National Capital Plan Provisions</w:t>
        </w:r>
        <w:r>
          <w:rPr>
            <w:webHidden/>
          </w:rPr>
          <w:tab/>
        </w:r>
        <w:r>
          <w:rPr>
            <w:webHidden/>
          </w:rPr>
          <w:fldChar w:fldCharType="begin"/>
        </w:r>
        <w:r>
          <w:rPr>
            <w:webHidden/>
          </w:rPr>
          <w:instrText xml:space="preserve"> PAGEREF _Toc178496147 \h </w:instrText>
        </w:r>
        <w:r>
          <w:rPr>
            <w:webHidden/>
          </w:rPr>
          <w:fldChar w:fldCharType="separate"/>
        </w:r>
        <w:r w:rsidR="0000719A">
          <w:rPr>
            <w:webHidden/>
          </w:rPr>
          <w:t>3</w:t>
        </w:r>
        <w:r>
          <w:rPr>
            <w:webHidden/>
          </w:rPr>
          <w:fldChar w:fldCharType="end"/>
        </w:r>
      </w:hyperlink>
    </w:p>
    <w:p w:rsidR="00850B0E" w:rsidRDefault="00850B0E">
      <w:pPr>
        <w:pStyle w:val="TOC2"/>
        <w:rPr>
          <w:rFonts w:ascii="Times New Roman" w:hAnsi="Times New Roman"/>
          <w:b w:val="0"/>
          <w:bCs w:val="0"/>
          <w:sz w:val="24"/>
          <w:lang w:val="en-AU" w:eastAsia="en-AU"/>
        </w:rPr>
      </w:pPr>
      <w:hyperlink w:anchor="_Toc178496148" w:history="1">
        <w:r w:rsidRPr="0048390A">
          <w:rPr>
            <w:rStyle w:val="Hyperlink"/>
          </w:rPr>
          <w:t>1.3</w:t>
        </w:r>
        <w:r>
          <w:rPr>
            <w:rFonts w:ascii="Times New Roman" w:hAnsi="Times New Roman"/>
            <w:b w:val="0"/>
            <w:bCs w:val="0"/>
            <w:sz w:val="24"/>
            <w:lang w:val="en-AU" w:eastAsia="en-AU"/>
          </w:rPr>
          <w:tab/>
        </w:r>
        <w:r w:rsidRPr="0048390A">
          <w:rPr>
            <w:rStyle w:val="Hyperlink"/>
          </w:rPr>
          <w:t>Effect of the Draft Amendment to the National Capital Plan</w:t>
        </w:r>
        <w:r>
          <w:rPr>
            <w:webHidden/>
          </w:rPr>
          <w:tab/>
        </w:r>
        <w:r>
          <w:rPr>
            <w:webHidden/>
          </w:rPr>
          <w:fldChar w:fldCharType="begin"/>
        </w:r>
        <w:r>
          <w:rPr>
            <w:webHidden/>
          </w:rPr>
          <w:instrText xml:space="preserve"> PAGEREF _Toc178496148 \h </w:instrText>
        </w:r>
        <w:r>
          <w:rPr>
            <w:webHidden/>
          </w:rPr>
          <w:fldChar w:fldCharType="separate"/>
        </w:r>
        <w:r w:rsidR="0000719A">
          <w:rPr>
            <w:webHidden/>
          </w:rPr>
          <w:t>4</w:t>
        </w:r>
        <w:r>
          <w:rPr>
            <w:webHidden/>
          </w:rPr>
          <w:fldChar w:fldCharType="end"/>
        </w:r>
      </w:hyperlink>
    </w:p>
    <w:p w:rsidR="00850B0E" w:rsidRDefault="00850B0E">
      <w:pPr>
        <w:pStyle w:val="TOC1"/>
        <w:rPr>
          <w:rFonts w:ascii="Times New Roman" w:hAnsi="Times New Roman" w:cs="Times New Roman"/>
          <w:b w:val="0"/>
          <w:bCs w:val="0"/>
          <w:smallCaps w:val="0"/>
          <w:sz w:val="24"/>
          <w:szCs w:val="24"/>
          <w:lang w:val="en-AU" w:eastAsia="en-AU"/>
        </w:rPr>
      </w:pPr>
      <w:hyperlink w:anchor="_Toc178496149" w:history="1">
        <w:r w:rsidRPr="0048390A">
          <w:rPr>
            <w:rStyle w:val="Hyperlink"/>
            <w:rFonts w:cs="Arial"/>
          </w:rPr>
          <w:t>2.</w:t>
        </w:r>
        <w:r>
          <w:rPr>
            <w:rFonts w:ascii="Times New Roman" w:hAnsi="Times New Roman" w:cs="Times New Roman"/>
            <w:b w:val="0"/>
            <w:bCs w:val="0"/>
            <w:smallCaps w:val="0"/>
            <w:sz w:val="24"/>
            <w:szCs w:val="24"/>
            <w:lang w:val="en-AU" w:eastAsia="en-AU"/>
          </w:rPr>
          <w:tab/>
        </w:r>
        <w:r w:rsidRPr="0048390A">
          <w:rPr>
            <w:rStyle w:val="Hyperlink"/>
            <w:rFonts w:cs="Arial"/>
          </w:rPr>
          <w:t>Written Submissions</w:t>
        </w:r>
        <w:r>
          <w:rPr>
            <w:webHidden/>
          </w:rPr>
          <w:tab/>
        </w:r>
        <w:r>
          <w:rPr>
            <w:webHidden/>
          </w:rPr>
          <w:fldChar w:fldCharType="begin"/>
        </w:r>
        <w:r>
          <w:rPr>
            <w:webHidden/>
          </w:rPr>
          <w:instrText xml:space="preserve"> PAGEREF _Toc178496149 \h </w:instrText>
        </w:r>
        <w:r>
          <w:rPr>
            <w:webHidden/>
          </w:rPr>
          <w:fldChar w:fldCharType="separate"/>
        </w:r>
        <w:r w:rsidR="0000719A">
          <w:rPr>
            <w:webHidden/>
          </w:rPr>
          <w:t>6</w:t>
        </w:r>
        <w:r>
          <w:rPr>
            <w:webHidden/>
          </w:rPr>
          <w:fldChar w:fldCharType="end"/>
        </w:r>
      </w:hyperlink>
    </w:p>
    <w:p w:rsidR="00850B0E" w:rsidRDefault="00850B0E">
      <w:pPr>
        <w:pStyle w:val="TOC2"/>
        <w:rPr>
          <w:rFonts w:ascii="Times New Roman" w:hAnsi="Times New Roman"/>
          <w:b w:val="0"/>
          <w:bCs w:val="0"/>
          <w:sz w:val="24"/>
          <w:lang w:val="en-AU" w:eastAsia="en-AU"/>
        </w:rPr>
      </w:pPr>
      <w:hyperlink w:anchor="_Toc178496150" w:history="1">
        <w:r w:rsidRPr="0048390A">
          <w:rPr>
            <w:rStyle w:val="Hyperlink"/>
          </w:rPr>
          <w:t>2.1</w:t>
        </w:r>
        <w:r>
          <w:rPr>
            <w:rFonts w:ascii="Times New Roman" w:hAnsi="Times New Roman"/>
            <w:b w:val="0"/>
            <w:bCs w:val="0"/>
            <w:sz w:val="24"/>
            <w:lang w:val="en-AU" w:eastAsia="en-AU"/>
          </w:rPr>
          <w:tab/>
        </w:r>
        <w:r w:rsidRPr="0048390A">
          <w:rPr>
            <w:rStyle w:val="Hyperlink"/>
          </w:rPr>
          <w:t>Issues</w:t>
        </w:r>
        <w:r>
          <w:rPr>
            <w:webHidden/>
          </w:rPr>
          <w:tab/>
        </w:r>
        <w:r>
          <w:rPr>
            <w:webHidden/>
          </w:rPr>
          <w:fldChar w:fldCharType="begin"/>
        </w:r>
        <w:r>
          <w:rPr>
            <w:webHidden/>
          </w:rPr>
          <w:instrText xml:space="preserve"> PAGEREF _Toc178496150 \h </w:instrText>
        </w:r>
        <w:r>
          <w:rPr>
            <w:webHidden/>
          </w:rPr>
          <w:fldChar w:fldCharType="separate"/>
        </w:r>
        <w:r w:rsidR="0000719A">
          <w:rPr>
            <w:webHidden/>
          </w:rPr>
          <w:t>6</w:t>
        </w:r>
        <w:r>
          <w:rPr>
            <w:webHidden/>
          </w:rPr>
          <w:fldChar w:fldCharType="end"/>
        </w:r>
      </w:hyperlink>
    </w:p>
    <w:p w:rsidR="00850B0E" w:rsidRDefault="00850B0E">
      <w:pPr>
        <w:pStyle w:val="TOC2"/>
        <w:rPr>
          <w:rFonts w:ascii="Times New Roman" w:hAnsi="Times New Roman"/>
          <w:b w:val="0"/>
          <w:bCs w:val="0"/>
          <w:sz w:val="24"/>
          <w:lang w:val="en-AU" w:eastAsia="en-AU"/>
        </w:rPr>
      </w:pPr>
      <w:hyperlink w:anchor="_Toc178496151" w:history="1">
        <w:r w:rsidRPr="0048390A">
          <w:rPr>
            <w:rStyle w:val="Hyperlink"/>
          </w:rPr>
          <w:t>2.2</w:t>
        </w:r>
        <w:r>
          <w:rPr>
            <w:rFonts w:ascii="Times New Roman" w:hAnsi="Times New Roman"/>
            <w:b w:val="0"/>
            <w:bCs w:val="0"/>
            <w:sz w:val="24"/>
            <w:lang w:val="en-AU" w:eastAsia="en-AU"/>
          </w:rPr>
          <w:tab/>
        </w:r>
        <w:r w:rsidRPr="0048390A">
          <w:rPr>
            <w:rStyle w:val="Hyperlink"/>
          </w:rPr>
          <w:t>Environment</w:t>
        </w:r>
        <w:r>
          <w:rPr>
            <w:webHidden/>
          </w:rPr>
          <w:tab/>
        </w:r>
        <w:r>
          <w:rPr>
            <w:webHidden/>
          </w:rPr>
          <w:fldChar w:fldCharType="begin"/>
        </w:r>
        <w:r>
          <w:rPr>
            <w:webHidden/>
          </w:rPr>
          <w:instrText xml:space="preserve"> PAGEREF _Toc178496151 \h </w:instrText>
        </w:r>
        <w:r>
          <w:rPr>
            <w:webHidden/>
          </w:rPr>
          <w:fldChar w:fldCharType="separate"/>
        </w:r>
        <w:r w:rsidR="0000719A">
          <w:rPr>
            <w:webHidden/>
          </w:rPr>
          <w:t>6</w:t>
        </w:r>
        <w:r>
          <w:rPr>
            <w:webHidden/>
          </w:rPr>
          <w:fldChar w:fldCharType="end"/>
        </w:r>
      </w:hyperlink>
    </w:p>
    <w:p w:rsidR="00850B0E" w:rsidRDefault="00850B0E">
      <w:pPr>
        <w:pStyle w:val="TOC2"/>
        <w:rPr>
          <w:rFonts w:ascii="Times New Roman" w:hAnsi="Times New Roman"/>
          <w:b w:val="0"/>
          <w:bCs w:val="0"/>
          <w:sz w:val="24"/>
          <w:lang w:val="en-AU" w:eastAsia="en-AU"/>
        </w:rPr>
      </w:pPr>
      <w:hyperlink w:anchor="_Toc178496152" w:history="1">
        <w:r w:rsidRPr="0048390A">
          <w:rPr>
            <w:rStyle w:val="Hyperlink"/>
          </w:rPr>
          <w:t>2.3</w:t>
        </w:r>
        <w:r>
          <w:rPr>
            <w:rFonts w:ascii="Times New Roman" w:hAnsi="Times New Roman"/>
            <w:b w:val="0"/>
            <w:bCs w:val="0"/>
            <w:sz w:val="24"/>
            <w:lang w:val="en-AU" w:eastAsia="en-AU"/>
          </w:rPr>
          <w:tab/>
        </w:r>
        <w:r w:rsidRPr="0048390A">
          <w:rPr>
            <w:rStyle w:val="Hyperlink"/>
          </w:rPr>
          <w:t>Unsuitable Location</w:t>
        </w:r>
        <w:r>
          <w:rPr>
            <w:webHidden/>
          </w:rPr>
          <w:tab/>
        </w:r>
        <w:r>
          <w:rPr>
            <w:webHidden/>
          </w:rPr>
          <w:fldChar w:fldCharType="begin"/>
        </w:r>
        <w:r>
          <w:rPr>
            <w:webHidden/>
          </w:rPr>
          <w:instrText xml:space="preserve"> PAGEREF _Toc178496152 \h </w:instrText>
        </w:r>
        <w:r>
          <w:rPr>
            <w:webHidden/>
          </w:rPr>
          <w:fldChar w:fldCharType="separate"/>
        </w:r>
        <w:r w:rsidR="0000719A">
          <w:rPr>
            <w:webHidden/>
          </w:rPr>
          <w:t>6</w:t>
        </w:r>
        <w:r>
          <w:rPr>
            <w:webHidden/>
          </w:rPr>
          <w:fldChar w:fldCharType="end"/>
        </w:r>
      </w:hyperlink>
    </w:p>
    <w:p w:rsidR="00850B0E" w:rsidRDefault="00850B0E">
      <w:pPr>
        <w:pStyle w:val="TOC2"/>
        <w:rPr>
          <w:rFonts w:ascii="Times New Roman" w:hAnsi="Times New Roman"/>
          <w:b w:val="0"/>
          <w:bCs w:val="0"/>
          <w:sz w:val="24"/>
          <w:lang w:val="en-AU" w:eastAsia="en-AU"/>
        </w:rPr>
      </w:pPr>
      <w:hyperlink w:anchor="_Toc178496153" w:history="1">
        <w:r w:rsidRPr="0048390A">
          <w:rPr>
            <w:rStyle w:val="Hyperlink"/>
          </w:rPr>
          <w:t>2.4</w:t>
        </w:r>
        <w:r>
          <w:rPr>
            <w:rFonts w:ascii="Times New Roman" w:hAnsi="Times New Roman"/>
            <w:b w:val="0"/>
            <w:bCs w:val="0"/>
            <w:sz w:val="24"/>
            <w:lang w:val="en-AU" w:eastAsia="en-AU"/>
          </w:rPr>
          <w:tab/>
        </w:r>
        <w:r w:rsidRPr="0048390A">
          <w:rPr>
            <w:rStyle w:val="Hyperlink"/>
          </w:rPr>
          <w:t>Unsuitability of Block 17 Section 102 Symonston</w:t>
        </w:r>
        <w:r>
          <w:rPr>
            <w:webHidden/>
          </w:rPr>
          <w:tab/>
        </w:r>
        <w:r>
          <w:rPr>
            <w:webHidden/>
          </w:rPr>
          <w:fldChar w:fldCharType="begin"/>
        </w:r>
        <w:r>
          <w:rPr>
            <w:webHidden/>
          </w:rPr>
          <w:instrText xml:space="preserve"> PAGEREF _Toc178496153 \h </w:instrText>
        </w:r>
        <w:r>
          <w:rPr>
            <w:webHidden/>
          </w:rPr>
          <w:fldChar w:fldCharType="separate"/>
        </w:r>
        <w:r w:rsidR="0000719A">
          <w:rPr>
            <w:webHidden/>
          </w:rPr>
          <w:t>7</w:t>
        </w:r>
        <w:r>
          <w:rPr>
            <w:webHidden/>
          </w:rPr>
          <w:fldChar w:fldCharType="end"/>
        </w:r>
      </w:hyperlink>
    </w:p>
    <w:p w:rsidR="00850B0E" w:rsidRDefault="00850B0E">
      <w:pPr>
        <w:pStyle w:val="TOC2"/>
        <w:rPr>
          <w:rFonts w:ascii="Times New Roman" w:hAnsi="Times New Roman"/>
          <w:b w:val="0"/>
          <w:bCs w:val="0"/>
          <w:sz w:val="24"/>
          <w:lang w:val="en-AU" w:eastAsia="en-AU"/>
        </w:rPr>
      </w:pPr>
      <w:hyperlink w:anchor="_Toc178496154" w:history="1">
        <w:r w:rsidRPr="0048390A">
          <w:rPr>
            <w:rStyle w:val="Hyperlink"/>
          </w:rPr>
          <w:t>2.5</w:t>
        </w:r>
        <w:r>
          <w:rPr>
            <w:rFonts w:ascii="Times New Roman" w:hAnsi="Times New Roman"/>
            <w:b w:val="0"/>
            <w:bCs w:val="0"/>
            <w:sz w:val="24"/>
            <w:lang w:val="en-AU" w:eastAsia="en-AU"/>
          </w:rPr>
          <w:tab/>
        </w:r>
        <w:r w:rsidRPr="0048390A">
          <w:rPr>
            <w:rStyle w:val="Hyperlink"/>
          </w:rPr>
          <w:t>Architecture &amp; Urban Design</w:t>
        </w:r>
        <w:r>
          <w:rPr>
            <w:webHidden/>
          </w:rPr>
          <w:tab/>
        </w:r>
        <w:r>
          <w:rPr>
            <w:webHidden/>
          </w:rPr>
          <w:fldChar w:fldCharType="begin"/>
        </w:r>
        <w:r>
          <w:rPr>
            <w:webHidden/>
          </w:rPr>
          <w:instrText xml:space="preserve"> PAGEREF _Toc178496154 \h </w:instrText>
        </w:r>
        <w:r>
          <w:rPr>
            <w:webHidden/>
          </w:rPr>
          <w:fldChar w:fldCharType="separate"/>
        </w:r>
        <w:r w:rsidR="0000719A">
          <w:rPr>
            <w:webHidden/>
          </w:rPr>
          <w:t>7</w:t>
        </w:r>
        <w:r>
          <w:rPr>
            <w:webHidden/>
          </w:rPr>
          <w:fldChar w:fldCharType="end"/>
        </w:r>
      </w:hyperlink>
    </w:p>
    <w:p w:rsidR="00850B0E" w:rsidRDefault="00850B0E">
      <w:pPr>
        <w:pStyle w:val="TOC2"/>
        <w:rPr>
          <w:rFonts w:ascii="Times New Roman" w:hAnsi="Times New Roman"/>
          <w:b w:val="0"/>
          <w:bCs w:val="0"/>
          <w:sz w:val="24"/>
          <w:lang w:val="en-AU" w:eastAsia="en-AU"/>
        </w:rPr>
      </w:pPr>
      <w:hyperlink w:anchor="_Toc178496155" w:history="1">
        <w:r w:rsidRPr="0048390A">
          <w:rPr>
            <w:rStyle w:val="Hyperlink"/>
          </w:rPr>
          <w:t>2.6</w:t>
        </w:r>
        <w:r>
          <w:rPr>
            <w:rFonts w:ascii="Times New Roman" w:hAnsi="Times New Roman"/>
            <w:b w:val="0"/>
            <w:bCs w:val="0"/>
            <w:sz w:val="24"/>
            <w:lang w:val="en-AU" w:eastAsia="en-AU"/>
          </w:rPr>
          <w:tab/>
        </w:r>
        <w:r w:rsidRPr="0048390A">
          <w:rPr>
            <w:rStyle w:val="Hyperlink"/>
          </w:rPr>
          <w:t>Compatibility with existing uses on adjoining Block</w:t>
        </w:r>
        <w:r>
          <w:rPr>
            <w:webHidden/>
          </w:rPr>
          <w:tab/>
        </w:r>
        <w:r>
          <w:rPr>
            <w:webHidden/>
          </w:rPr>
          <w:fldChar w:fldCharType="begin"/>
        </w:r>
        <w:r>
          <w:rPr>
            <w:webHidden/>
          </w:rPr>
          <w:instrText xml:space="preserve"> PAGEREF _Toc178496155 \h </w:instrText>
        </w:r>
        <w:r>
          <w:rPr>
            <w:webHidden/>
          </w:rPr>
          <w:fldChar w:fldCharType="separate"/>
        </w:r>
        <w:r w:rsidR="0000719A">
          <w:rPr>
            <w:webHidden/>
          </w:rPr>
          <w:t>7</w:t>
        </w:r>
        <w:r>
          <w:rPr>
            <w:webHidden/>
          </w:rPr>
          <w:fldChar w:fldCharType="end"/>
        </w:r>
      </w:hyperlink>
    </w:p>
    <w:p w:rsidR="00850B0E" w:rsidRDefault="00850B0E">
      <w:pPr>
        <w:pStyle w:val="TOC2"/>
        <w:rPr>
          <w:rFonts w:ascii="Times New Roman" w:hAnsi="Times New Roman"/>
          <w:b w:val="0"/>
          <w:bCs w:val="0"/>
          <w:sz w:val="24"/>
          <w:lang w:val="en-AU" w:eastAsia="en-AU"/>
        </w:rPr>
      </w:pPr>
      <w:hyperlink w:anchor="_Toc178496156" w:history="1">
        <w:r w:rsidRPr="0048390A">
          <w:rPr>
            <w:rStyle w:val="Hyperlink"/>
          </w:rPr>
          <w:t>2.7</w:t>
        </w:r>
        <w:r>
          <w:rPr>
            <w:rFonts w:ascii="Times New Roman" w:hAnsi="Times New Roman"/>
            <w:b w:val="0"/>
            <w:bCs w:val="0"/>
            <w:sz w:val="24"/>
            <w:lang w:val="en-AU" w:eastAsia="en-AU"/>
          </w:rPr>
          <w:tab/>
        </w:r>
        <w:r w:rsidRPr="0048390A">
          <w:rPr>
            <w:rStyle w:val="Hyperlink"/>
          </w:rPr>
          <w:t>Process and Transparency</w:t>
        </w:r>
        <w:r>
          <w:rPr>
            <w:webHidden/>
          </w:rPr>
          <w:tab/>
        </w:r>
        <w:r>
          <w:rPr>
            <w:webHidden/>
          </w:rPr>
          <w:fldChar w:fldCharType="begin"/>
        </w:r>
        <w:r>
          <w:rPr>
            <w:webHidden/>
          </w:rPr>
          <w:instrText xml:space="preserve"> PAGEREF _Toc178496156 \h </w:instrText>
        </w:r>
        <w:r>
          <w:rPr>
            <w:webHidden/>
          </w:rPr>
          <w:fldChar w:fldCharType="separate"/>
        </w:r>
        <w:r w:rsidR="0000719A">
          <w:rPr>
            <w:webHidden/>
          </w:rPr>
          <w:t>8</w:t>
        </w:r>
        <w:r>
          <w:rPr>
            <w:webHidden/>
          </w:rPr>
          <w:fldChar w:fldCharType="end"/>
        </w:r>
      </w:hyperlink>
    </w:p>
    <w:p w:rsidR="00850B0E" w:rsidRDefault="00850B0E">
      <w:pPr>
        <w:pStyle w:val="TOC1"/>
        <w:rPr>
          <w:rFonts w:ascii="Times New Roman" w:hAnsi="Times New Roman" w:cs="Times New Roman"/>
          <w:b w:val="0"/>
          <w:bCs w:val="0"/>
          <w:smallCaps w:val="0"/>
          <w:sz w:val="24"/>
          <w:szCs w:val="24"/>
          <w:lang w:val="en-AU" w:eastAsia="en-AU"/>
        </w:rPr>
      </w:pPr>
      <w:hyperlink w:anchor="_Toc178496157" w:history="1">
        <w:r w:rsidRPr="0048390A">
          <w:rPr>
            <w:rStyle w:val="Hyperlink"/>
            <w:rFonts w:cs="Arial"/>
          </w:rPr>
          <w:t>3.</w:t>
        </w:r>
        <w:r>
          <w:rPr>
            <w:rFonts w:ascii="Times New Roman" w:hAnsi="Times New Roman" w:cs="Times New Roman"/>
            <w:b w:val="0"/>
            <w:bCs w:val="0"/>
            <w:smallCaps w:val="0"/>
            <w:sz w:val="24"/>
            <w:szCs w:val="24"/>
            <w:lang w:val="en-AU" w:eastAsia="en-AU"/>
          </w:rPr>
          <w:tab/>
        </w:r>
        <w:r w:rsidRPr="0048390A">
          <w:rPr>
            <w:rStyle w:val="Hyperlink"/>
            <w:rFonts w:cs="Arial"/>
          </w:rPr>
          <w:t>Recommended Change to DA67</w:t>
        </w:r>
        <w:r>
          <w:rPr>
            <w:webHidden/>
          </w:rPr>
          <w:tab/>
        </w:r>
        <w:r>
          <w:rPr>
            <w:webHidden/>
          </w:rPr>
          <w:fldChar w:fldCharType="begin"/>
        </w:r>
        <w:r>
          <w:rPr>
            <w:webHidden/>
          </w:rPr>
          <w:instrText xml:space="preserve"> PAGEREF _Toc178496157 \h </w:instrText>
        </w:r>
        <w:r>
          <w:rPr>
            <w:webHidden/>
          </w:rPr>
          <w:fldChar w:fldCharType="separate"/>
        </w:r>
        <w:r w:rsidR="0000719A">
          <w:rPr>
            <w:webHidden/>
          </w:rPr>
          <w:t>9</w:t>
        </w:r>
        <w:r>
          <w:rPr>
            <w:webHidden/>
          </w:rPr>
          <w:fldChar w:fldCharType="end"/>
        </w:r>
      </w:hyperlink>
    </w:p>
    <w:p w:rsidR="00850B0E" w:rsidRDefault="00850B0E">
      <w:pPr>
        <w:pStyle w:val="TOC1"/>
        <w:rPr>
          <w:rFonts w:ascii="Times New Roman" w:hAnsi="Times New Roman" w:cs="Times New Roman"/>
          <w:b w:val="0"/>
          <w:bCs w:val="0"/>
          <w:smallCaps w:val="0"/>
          <w:sz w:val="24"/>
          <w:szCs w:val="24"/>
          <w:lang w:val="en-AU" w:eastAsia="en-AU"/>
        </w:rPr>
      </w:pPr>
      <w:hyperlink w:anchor="_Toc178496158" w:history="1">
        <w:r w:rsidRPr="0048390A">
          <w:rPr>
            <w:rStyle w:val="Hyperlink"/>
            <w:rFonts w:cs="Arial"/>
          </w:rPr>
          <w:t>4.</w:t>
        </w:r>
        <w:r>
          <w:rPr>
            <w:rFonts w:ascii="Times New Roman" w:hAnsi="Times New Roman" w:cs="Times New Roman"/>
            <w:b w:val="0"/>
            <w:bCs w:val="0"/>
            <w:smallCaps w:val="0"/>
            <w:sz w:val="24"/>
            <w:szCs w:val="24"/>
            <w:lang w:val="en-AU" w:eastAsia="en-AU"/>
          </w:rPr>
          <w:tab/>
        </w:r>
        <w:r w:rsidRPr="0048390A">
          <w:rPr>
            <w:rStyle w:val="Hyperlink"/>
            <w:rFonts w:cs="Arial"/>
          </w:rPr>
          <w:t>Conclusion</w:t>
        </w:r>
        <w:r>
          <w:rPr>
            <w:webHidden/>
          </w:rPr>
          <w:tab/>
        </w:r>
        <w:r>
          <w:rPr>
            <w:webHidden/>
          </w:rPr>
          <w:fldChar w:fldCharType="begin"/>
        </w:r>
        <w:r>
          <w:rPr>
            <w:webHidden/>
          </w:rPr>
          <w:instrText xml:space="preserve"> PAGEREF _Toc178496158 \h </w:instrText>
        </w:r>
        <w:r>
          <w:rPr>
            <w:webHidden/>
          </w:rPr>
          <w:fldChar w:fldCharType="separate"/>
        </w:r>
        <w:r w:rsidR="0000719A">
          <w:rPr>
            <w:webHidden/>
          </w:rPr>
          <w:t>10</w:t>
        </w:r>
        <w:r>
          <w:rPr>
            <w:webHidden/>
          </w:rPr>
          <w:fldChar w:fldCharType="end"/>
        </w:r>
      </w:hyperlink>
    </w:p>
    <w:p w:rsidR="00850B0E" w:rsidRDefault="00850B0E">
      <w:pPr>
        <w:pStyle w:val="TOC1"/>
        <w:rPr>
          <w:rFonts w:ascii="Times New Roman" w:hAnsi="Times New Roman" w:cs="Times New Roman"/>
          <w:b w:val="0"/>
          <w:bCs w:val="0"/>
          <w:smallCaps w:val="0"/>
          <w:sz w:val="24"/>
          <w:szCs w:val="24"/>
          <w:lang w:val="en-AU" w:eastAsia="en-AU"/>
        </w:rPr>
      </w:pPr>
      <w:hyperlink w:anchor="_Toc178496159" w:history="1">
        <w:r w:rsidRPr="0048390A">
          <w:rPr>
            <w:rStyle w:val="Hyperlink"/>
            <w:rFonts w:cs="Arial"/>
          </w:rPr>
          <w:t>5.</w:t>
        </w:r>
        <w:r>
          <w:rPr>
            <w:rFonts w:ascii="Times New Roman" w:hAnsi="Times New Roman" w:cs="Times New Roman"/>
            <w:b w:val="0"/>
            <w:bCs w:val="0"/>
            <w:smallCaps w:val="0"/>
            <w:sz w:val="24"/>
            <w:szCs w:val="24"/>
            <w:lang w:val="en-AU" w:eastAsia="en-AU"/>
          </w:rPr>
          <w:tab/>
        </w:r>
        <w:r w:rsidRPr="0048390A">
          <w:rPr>
            <w:rStyle w:val="Hyperlink"/>
            <w:rFonts w:cs="Arial"/>
          </w:rPr>
          <w:t>Attachments</w:t>
        </w:r>
        <w:r>
          <w:rPr>
            <w:webHidden/>
          </w:rPr>
          <w:tab/>
        </w:r>
        <w:r>
          <w:rPr>
            <w:webHidden/>
          </w:rPr>
          <w:fldChar w:fldCharType="begin"/>
        </w:r>
        <w:r>
          <w:rPr>
            <w:webHidden/>
          </w:rPr>
          <w:instrText xml:space="preserve"> PAGEREF _Toc178496159 \h </w:instrText>
        </w:r>
        <w:r>
          <w:rPr>
            <w:webHidden/>
          </w:rPr>
          <w:fldChar w:fldCharType="separate"/>
        </w:r>
        <w:r w:rsidR="0000719A">
          <w:rPr>
            <w:webHidden/>
          </w:rPr>
          <w:t>11</w:t>
        </w:r>
        <w:r>
          <w:rPr>
            <w:webHidden/>
          </w:rPr>
          <w:fldChar w:fldCharType="end"/>
        </w:r>
      </w:hyperlink>
    </w:p>
    <w:p w:rsidR="00C26A7E" w:rsidRPr="00943959" w:rsidRDefault="00262E64" w:rsidP="00850B0E">
      <w:pPr>
        <w:rPr>
          <w:szCs w:val="20"/>
          <w:lang w:val="en-AU"/>
        </w:rPr>
      </w:pPr>
      <w:r>
        <w:fldChar w:fldCharType="end"/>
      </w:r>
    </w:p>
    <w:p w:rsidR="000F0C86" w:rsidRPr="004D5709" w:rsidRDefault="000F0C86">
      <w:pPr>
        <w:rPr>
          <w:rStyle w:val="Style"/>
        </w:rPr>
      </w:pPr>
    </w:p>
    <w:p w:rsidR="0082682C" w:rsidRPr="00823D44" w:rsidRDefault="00C72818" w:rsidP="002F5F4C">
      <w:pPr>
        <w:pStyle w:val="Heading1"/>
      </w:pPr>
      <w:bookmarkStart w:id="2" w:name="_Toc29545222"/>
      <w:bookmarkStart w:id="3" w:name="_Toc29545265"/>
      <w:bookmarkStart w:id="4" w:name="_Toc29545353"/>
      <w:bookmarkStart w:id="5" w:name="_Toc29545574"/>
      <w:bookmarkStart w:id="6" w:name="_Toc29545656"/>
      <w:bookmarkStart w:id="7" w:name="_Toc178496145"/>
      <w:bookmarkEnd w:id="2"/>
      <w:bookmarkEnd w:id="3"/>
      <w:bookmarkEnd w:id="4"/>
      <w:bookmarkEnd w:id="5"/>
      <w:bookmarkEnd w:id="6"/>
      <w:r w:rsidRPr="00A653C2">
        <w:lastRenderedPageBreak/>
        <w:t>Introduction</w:t>
      </w:r>
      <w:bookmarkEnd w:id="7"/>
    </w:p>
    <w:p w:rsidR="00D23323" w:rsidRPr="006408B1" w:rsidRDefault="00514FE8" w:rsidP="000D0490">
      <w:pPr>
        <w:pStyle w:val="Heading2"/>
      </w:pPr>
      <w:bookmarkStart w:id="8" w:name="_Toc178496146"/>
      <w:r w:rsidRPr="006408B1">
        <w:t xml:space="preserve">Purpose and </w:t>
      </w:r>
      <w:r w:rsidR="00D23323" w:rsidRPr="006408B1">
        <w:t>Background</w:t>
      </w:r>
      <w:bookmarkEnd w:id="8"/>
    </w:p>
    <w:p w:rsidR="009603BE" w:rsidRPr="009603BE" w:rsidRDefault="00CD23CC" w:rsidP="009603BE">
      <w:r w:rsidRPr="006408B1">
        <w:t xml:space="preserve">The purpose of this Report is to summarise the main issues raised during </w:t>
      </w:r>
      <w:r w:rsidR="00BE4C24" w:rsidRPr="006408B1">
        <w:t>the</w:t>
      </w:r>
      <w:r w:rsidRPr="006408B1">
        <w:t xml:space="preserve"> process of consultation</w:t>
      </w:r>
      <w:r w:rsidR="00417D35" w:rsidRPr="006408B1">
        <w:t>,</w:t>
      </w:r>
      <w:r w:rsidRPr="006408B1">
        <w:t xml:space="preserve"> </w:t>
      </w:r>
      <w:r w:rsidR="00417D35" w:rsidRPr="006408B1">
        <w:t xml:space="preserve">undertaken by the National Capital Authority (NCA) </w:t>
      </w:r>
      <w:r w:rsidRPr="006408B1">
        <w:t xml:space="preserve">on </w:t>
      </w:r>
      <w:r w:rsidR="00C44E15" w:rsidRPr="006408B1">
        <w:t xml:space="preserve">Draft Amendment </w:t>
      </w:r>
      <w:r w:rsidR="006408B1" w:rsidRPr="006408B1">
        <w:t>6</w:t>
      </w:r>
      <w:r w:rsidR="00CF40C3">
        <w:t>7</w:t>
      </w:r>
      <w:r w:rsidR="006408B1" w:rsidRPr="006408B1">
        <w:t xml:space="preserve"> – </w:t>
      </w:r>
      <w:r w:rsidR="000D4885">
        <w:t>Provisions for Mobile Home Park – Blo</w:t>
      </w:r>
      <w:r w:rsidR="001D6828">
        <w:t>c</w:t>
      </w:r>
      <w:r w:rsidR="000D4885">
        <w:t xml:space="preserve">ks 6 &amp; 8 Section 97 and Block 17 Section 102 </w:t>
      </w:r>
      <w:r w:rsidR="001F7A34">
        <w:t xml:space="preserve">Symonston </w:t>
      </w:r>
      <w:r w:rsidR="00417D35" w:rsidRPr="006408B1">
        <w:t xml:space="preserve">to the </w:t>
      </w:r>
      <w:r w:rsidRPr="009603BE">
        <w:t>National Capital Plan</w:t>
      </w:r>
      <w:r w:rsidR="00417D35" w:rsidRPr="009603BE">
        <w:t xml:space="preserve"> (the Plan).  </w:t>
      </w:r>
      <w:r w:rsidR="000D4885">
        <w:t>No changes have been proposed to D</w:t>
      </w:r>
      <w:r w:rsidR="00EE486A">
        <w:t xml:space="preserve">raft </w:t>
      </w:r>
      <w:r w:rsidR="000D4885">
        <w:t>A</w:t>
      </w:r>
      <w:r w:rsidR="00EE486A">
        <w:t xml:space="preserve">mendment </w:t>
      </w:r>
      <w:r w:rsidR="000D4885">
        <w:t xml:space="preserve">67 </w:t>
      </w:r>
      <w:r w:rsidR="00EE486A">
        <w:t xml:space="preserve">(DA67) </w:t>
      </w:r>
      <w:r w:rsidR="009603BE" w:rsidRPr="009603BE">
        <w:t>arising from this consultation</w:t>
      </w:r>
      <w:r w:rsidR="000D4885">
        <w:t>.</w:t>
      </w:r>
    </w:p>
    <w:p w:rsidR="00C3645D" w:rsidRPr="00B44B73" w:rsidRDefault="00C71BA5" w:rsidP="00C312E7">
      <w:r w:rsidRPr="006408B1">
        <w:t xml:space="preserve">The </w:t>
      </w:r>
      <w:r w:rsidR="00262E64" w:rsidRPr="006408B1">
        <w:t>statutory</w:t>
      </w:r>
      <w:r w:rsidRPr="006408B1">
        <w:t xml:space="preserve"> background to the National Capital Plan Amendment Process</w:t>
      </w:r>
      <w:r w:rsidR="00262E64" w:rsidRPr="006408B1">
        <w:t xml:space="preserve">, including procedures on public consultation </w:t>
      </w:r>
      <w:r w:rsidRPr="006408B1">
        <w:t xml:space="preserve">is set out in </w:t>
      </w:r>
      <w:r w:rsidR="00262E64" w:rsidRPr="006408B1">
        <w:t xml:space="preserve">the </w:t>
      </w:r>
      <w:r w:rsidR="00262E64" w:rsidRPr="006408B1">
        <w:rPr>
          <w:i/>
          <w:iCs/>
        </w:rPr>
        <w:t xml:space="preserve">Australian Capital Territory (Planning and Land Management) Act </w:t>
      </w:r>
      <w:r w:rsidR="00262E64" w:rsidRPr="00997F3C">
        <w:rPr>
          <w:i/>
          <w:iCs/>
        </w:rPr>
        <w:t>1988</w:t>
      </w:r>
      <w:r w:rsidR="008F71CD">
        <w:rPr>
          <w:i/>
          <w:iCs/>
        </w:rPr>
        <w:t xml:space="preserve"> </w:t>
      </w:r>
      <w:r w:rsidR="008F71CD" w:rsidRPr="00B44B73">
        <w:rPr>
          <w:i/>
          <w:iCs/>
        </w:rPr>
        <w:t xml:space="preserve">(refer </w:t>
      </w:r>
      <w:r w:rsidR="00C3645D" w:rsidRPr="00B44B73">
        <w:rPr>
          <w:b/>
          <w:i/>
        </w:rPr>
        <w:t xml:space="preserve">Attachment </w:t>
      </w:r>
      <w:r w:rsidR="008F71CD" w:rsidRPr="00B44B73">
        <w:rPr>
          <w:b/>
          <w:i/>
        </w:rPr>
        <w:t>7</w:t>
      </w:r>
      <w:r w:rsidR="008F71CD" w:rsidRPr="00B44B73">
        <w:rPr>
          <w:i/>
        </w:rPr>
        <w:t>)</w:t>
      </w:r>
      <w:r w:rsidRPr="00B44B73">
        <w:rPr>
          <w:i/>
        </w:rPr>
        <w:t>.</w:t>
      </w:r>
    </w:p>
    <w:p w:rsidR="0082682C" w:rsidRPr="00823D44" w:rsidRDefault="009D50B0" w:rsidP="000D0490">
      <w:pPr>
        <w:pStyle w:val="Heading2"/>
      </w:pPr>
      <w:bookmarkStart w:id="9" w:name="_Toc178496147"/>
      <w:r w:rsidRPr="00823D44">
        <w:t>Existing National Capital Plan Provisions</w:t>
      </w:r>
      <w:bookmarkEnd w:id="9"/>
    </w:p>
    <w:p w:rsidR="006408B1" w:rsidRDefault="009D50B0" w:rsidP="00853DB9">
      <w:pPr>
        <w:rPr>
          <w:color w:val="FF0000"/>
          <w:lang w:val="en-AU"/>
        </w:rPr>
      </w:pPr>
      <w:r w:rsidRPr="006408B1">
        <w:rPr>
          <w:lang w:val="en-AU"/>
        </w:rPr>
        <w:t xml:space="preserve">The object of the Plan is to ensure that </w:t>
      </w:r>
      <w:smartTag w:uri="urn:schemas-microsoft-com:office:smarttags" w:element="place">
        <w:smartTag w:uri="urn:schemas-microsoft-com:office:smarttags" w:element="City">
          <w:r w:rsidRPr="006408B1">
            <w:rPr>
              <w:lang w:val="en-AU"/>
            </w:rPr>
            <w:t>Canberra</w:t>
          </w:r>
        </w:smartTag>
      </w:smartTag>
      <w:r w:rsidRPr="006408B1">
        <w:rPr>
          <w:lang w:val="en-AU"/>
        </w:rPr>
        <w:t xml:space="preserve"> and the Territory are planned and developed in accordance with their national significance.</w:t>
      </w:r>
      <w:r w:rsidRPr="006408B1">
        <w:rPr>
          <w:color w:val="FF0000"/>
          <w:lang w:val="en-AU"/>
        </w:rPr>
        <w:t xml:space="preserve"> </w:t>
      </w:r>
    </w:p>
    <w:p w:rsidR="006408B1" w:rsidRDefault="006408B1" w:rsidP="006408B1">
      <w:pPr>
        <w:keepNext w:val="0"/>
        <w:tabs>
          <w:tab w:val="clear" w:pos="851"/>
        </w:tabs>
        <w:autoSpaceDE w:val="0"/>
        <w:autoSpaceDN w:val="0"/>
        <w:adjustRightInd w:val="0"/>
        <w:spacing w:before="0"/>
        <w:rPr>
          <w:color w:val="FF0000"/>
          <w:lang w:val="en-AU"/>
        </w:rPr>
      </w:pPr>
    </w:p>
    <w:p w:rsidR="00BF6E68" w:rsidRDefault="00135EEE" w:rsidP="00BF6E68">
      <w:pPr>
        <w:keepNext w:val="0"/>
        <w:tabs>
          <w:tab w:val="clear" w:pos="851"/>
        </w:tabs>
        <w:autoSpaceDE w:val="0"/>
        <w:autoSpaceDN w:val="0"/>
        <w:adjustRightInd w:val="0"/>
        <w:spacing w:before="0"/>
        <w:rPr>
          <w:lang w:val="en-AU"/>
        </w:rPr>
      </w:pPr>
      <w:r>
        <w:rPr>
          <w:lang w:val="en-AU"/>
        </w:rPr>
        <w:t xml:space="preserve">The Plan states, </w:t>
      </w:r>
      <w:r w:rsidR="00BF6E68" w:rsidRPr="00BF6E68">
        <w:rPr>
          <w:i/>
          <w:iCs/>
          <w:lang w:val="en-AU"/>
        </w:rPr>
        <w:t xml:space="preserve">Matters of national significance in the planning and development of </w:t>
      </w:r>
      <w:smartTag w:uri="urn:schemas-microsoft-com:office:smarttags" w:element="place">
        <w:smartTag w:uri="urn:schemas-microsoft-com:office:smarttags" w:element="City">
          <w:r w:rsidR="00BF6E68" w:rsidRPr="00BF6E68">
            <w:rPr>
              <w:i/>
              <w:iCs/>
              <w:lang w:val="en-AU"/>
            </w:rPr>
            <w:t>Canberra</w:t>
          </w:r>
        </w:smartTag>
      </w:smartTag>
      <w:r w:rsidR="00BF6E68" w:rsidRPr="00BF6E68">
        <w:rPr>
          <w:i/>
          <w:iCs/>
          <w:lang w:val="en-AU"/>
        </w:rPr>
        <w:t xml:space="preserve"> and the Territory include:</w:t>
      </w:r>
    </w:p>
    <w:p w:rsidR="00BF6E68" w:rsidRPr="006408B1" w:rsidRDefault="00BF6E68" w:rsidP="00BF6E68">
      <w:pPr>
        <w:keepNext w:val="0"/>
        <w:tabs>
          <w:tab w:val="clear" w:pos="851"/>
        </w:tabs>
        <w:autoSpaceDE w:val="0"/>
        <w:autoSpaceDN w:val="0"/>
        <w:adjustRightInd w:val="0"/>
        <w:spacing w:before="0"/>
        <w:rPr>
          <w:lang w:val="en-AU"/>
        </w:rPr>
      </w:pPr>
    </w:p>
    <w:p w:rsidR="006408B1" w:rsidRPr="00BF6E68" w:rsidRDefault="006408B1" w:rsidP="00162FC5">
      <w:pPr>
        <w:keepNext w:val="0"/>
        <w:numPr>
          <w:ilvl w:val="0"/>
          <w:numId w:val="22"/>
        </w:numPr>
        <w:tabs>
          <w:tab w:val="clear" w:pos="851"/>
        </w:tabs>
        <w:autoSpaceDE w:val="0"/>
        <w:autoSpaceDN w:val="0"/>
        <w:adjustRightInd w:val="0"/>
        <w:spacing w:before="0"/>
        <w:rPr>
          <w:i/>
          <w:lang w:val="en-AU"/>
        </w:rPr>
      </w:pPr>
      <w:r w:rsidRPr="00BF6E68">
        <w:rPr>
          <w:i/>
          <w:lang w:val="en-AU"/>
        </w:rPr>
        <w:t xml:space="preserve">The pre-eminence of the role of </w:t>
      </w:r>
      <w:smartTag w:uri="urn:schemas-microsoft-com:office:smarttags" w:element="place">
        <w:smartTag w:uri="urn:schemas-microsoft-com:office:smarttags" w:element="City">
          <w:r w:rsidRPr="00BF6E68">
            <w:rPr>
              <w:i/>
              <w:lang w:val="en-AU"/>
            </w:rPr>
            <w:t>Canberra</w:t>
          </w:r>
        </w:smartTag>
      </w:smartTag>
      <w:r w:rsidRPr="00BF6E68">
        <w:rPr>
          <w:i/>
          <w:lang w:val="en-AU"/>
        </w:rPr>
        <w:t xml:space="preserve"> and the Territory as the National Capital.</w:t>
      </w:r>
    </w:p>
    <w:p w:rsidR="006408B1" w:rsidRPr="00BF6E68" w:rsidRDefault="006408B1" w:rsidP="00162FC5">
      <w:pPr>
        <w:keepNext w:val="0"/>
        <w:numPr>
          <w:ilvl w:val="0"/>
          <w:numId w:val="22"/>
        </w:numPr>
        <w:tabs>
          <w:tab w:val="clear" w:pos="851"/>
        </w:tabs>
        <w:autoSpaceDE w:val="0"/>
        <w:autoSpaceDN w:val="0"/>
        <w:adjustRightInd w:val="0"/>
        <w:spacing w:before="0"/>
        <w:rPr>
          <w:i/>
          <w:lang w:val="en-AU"/>
        </w:rPr>
      </w:pPr>
      <w:r w:rsidRPr="00BF6E68">
        <w:rPr>
          <w:i/>
          <w:lang w:val="en-AU"/>
        </w:rPr>
        <w:t>Preservation and enhancement of the landscape features which give the National Capital its character</w:t>
      </w:r>
      <w:r w:rsidR="00162FC5" w:rsidRPr="00BF6E68">
        <w:rPr>
          <w:i/>
          <w:lang w:val="en-AU"/>
        </w:rPr>
        <w:t xml:space="preserve"> </w:t>
      </w:r>
      <w:r w:rsidRPr="00BF6E68">
        <w:rPr>
          <w:i/>
          <w:lang w:val="en-AU"/>
        </w:rPr>
        <w:t>and setting.</w:t>
      </w:r>
    </w:p>
    <w:p w:rsidR="006408B1" w:rsidRPr="00BF6E68" w:rsidRDefault="006408B1" w:rsidP="00162FC5">
      <w:pPr>
        <w:keepNext w:val="0"/>
        <w:numPr>
          <w:ilvl w:val="0"/>
          <w:numId w:val="22"/>
        </w:numPr>
        <w:tabs>
          <w:tab w:val="clear" w:pos="851"/>
        </w:tabs>
        <w:autoSpaceDE w:val="0"/>
        <w:autoSpaceDN w:val="0"/>
        <w:adjustRightInd w:val="0"/>
        <w:spacing w:before="0"/>
        <w:rPr>
          <w:i/>
          <w:lang w:val="en-AU"/>
        </w:rPr>
      </w:pPr>
      <w:r w:rsidRPr="00BF6E68">
        <w:rPr>
          <w:i/>
          <w:lang w:val="en-AU"/>
        </w:rPr>
        <w:t xml:space="preserve">Respect for the key elements of Walter Burley </w:t>
      </w:r>
      <w:smartTag w:uri="urn:schemas-microsoft-com:office:smarttags" w:element="City">
        <w:r w:rsidRPr="00BF6E68">
          <w:rPr>
            <w:i/>
            <w:lang w:val="en-AU"/>
          </w:rPr>
          <w:t>Griffin</w:t>
        </w:r>
      </w:smartTag>
      <w:r w:rsidRPr="00BF6E68">
        <w:rPr>
          <w:i/>
          <w:lang w:val="en-AU"/>
        </w:rPr>
        <w:t xml:space="preserve">’s formally adopted plan for </w:t>
      </w:r>
      <w:smartTag w:uri="urn:schemas-microsoft-com:office:smarttags" w:element="place">
        <w:smartTag w:uri="urn:schemas-microsoft-com:office:smarttags" w:element="City">
          <w:r w:rsidRPr="00BF6E68">
            <w:rPr>
              <w:i/>
              <w:lang w:val="en-AU"/>
            </w:rPr>
            <w:t>Canberra</w:t>
          </w:r>
        </w:smartTag>
      </w:smartTag>
      <w:r w:rsidRPr="00BF6E68">
        <w:rPr>
          <w:i/>
          <w:lang w:val="en-AU"/>
        </w:rPr>
        <w:t>.</w:t>
      </w:r>
    </w:p>
    <w:p w:rsidR="006408B1" w:rsidRPr="00BF6E68" w:rsidRDefault="006408B1" w:rsidP="00162FC5">
      <w:pPr>
        <w:keepNext w:val="0"/>
        <w:numPr>
          <w:ilvl w:val="0"/>
          <w:numId w:val="22"/>
        </w:numPr>
        <w:tabs>
          <w:tab w:val="clear" w:pos="851"/>
        </w:tabs>
        <w:autoSpaceDE w:val="0"/>
        <w:autoSpaceDN w:val="0"/>
        <w:adjustRightInd w:val="0"/>
        <w:spacing w:before="0"/>
        <w:rPr>
          <w:i/>
          <w:lang w:val="en-AU"/>
        </w:rPr>
      </w:pPr>
      <w:r w:rsidRPr="00BF6E68">
        <w:rPr>
          <w:i/>
          <w:lang w:val="en-AU"/>
        </w:rPr>
        <w:t>Creation, preservation and enhancement of fitting sites, approaches and backdrops for national</w:t>
      </w:r>
      <w:r w:rsidR="00162FC5" w:rsidRPr="00BF6E68">
        <w:rPr>
          <w:i/>
          <w:lang w:val="en-AU"/>
        </w:rPr>
        <w:t xml:space="preserve"> i</w:t>
      </w:r>
      <w:r w:rsidRPr="00BF6E68">
        <w:rPr>
          <w:i/>
          <w:lang w:val="en-AU"/>
        </w:rPr>
        <w:t>nstitutions and ceremonies as well as National Capital Uses.</w:t>
      </w:r>
    </w:p>
    <w:p w:rsidR="000D0490" w:rsidRPr="004C1CF4" w:rsidRDefault="004C1CF4" w:rsidP="000D0490">
      <w:pPr>
        <w:keepNext w:val="0"/>
        <w:numPr>
          <w:ilvl w:val="0"/>
          <w:numId w:val="22"/>
        </w:numPr>
        <w:tabs>
          <w:tab w:val="clear" w:pos="851"/>
        </w:tabs>
        <w:autoSpaceDE w:val="0"/>
        <w:autoSpaceDN w:val="0"/>
        <w:adjustRightInd w:val="0"/>
        <w:spacing w:before="0"/>
        <w:rPr>
          <w:i/>
        </w:rPr>
      </w:pPr>
      <w:r>
        <w:rPr>
          <w:i/>
        </w:rPr>
        <w:t>Th</w:t>
      </w:r>
      <w:r w:rsidR="006408B1" w:rsidRPr="004C1CF4">
        <w:rPr>
          <w:i/>
        </w:rPr>
        <w:t>e development of a city which both respects environmental values and reflects national concerns</w:t>
      </w:r>
      <w:r w:rsidR="00162FC5" w:rsidRPr="004C1CF4">
        <w:rPr>
          <w:i/>
        </w:rPr>
        <w:t xml:space="preserve"> w</w:t>
      </w:r>
      <w:r w:rsidR="006408B1" w:rsidRPr="004C1CF4">
        <w:rPr>
          <w:i/>
        </w:rPr>
        <w:t xml:space="preserve">ith the sustainability of </w:t>
      </w:r>
      <w:smartTag w:uri="urn:schemas-microsoft-com:office:smarttags" w:element="place">
        <w:smartTag w:uri="urn:schemas-microsoft-com:office:smarttags" w:element="country-region">
          <w:r w:rsidR="006408B1" w:rsidRPr="004C1CF4">
            <w:rPr>
              <w:i/>
            </w:rPr>
            <w:t>Australia</w:t>
          </w:r>
        </w:smartTag>
      </w:smartTag>
      <w:r w:rsidR="006408B1" w:rsidRPr="004C1CF4">
        <w:rPr>
          <w:i/>
        </w:rPr>
        <w:t>’s urban areas.</w:t>
      </w:r>
      <w:bookmarkStart w:id="10" w:name="_Toc151225877"/>
      <w:bookmarkStart w:id="11" w:name="_Toc151256010"/>
      <w:bookmarkEnd w:id="10"/>
      <w:bookmarkEnd w:id="11"/>
    </w:p>
    <w:p w:rsidR="009D50B0" w:rsidRPr="006408B1" w:rsidRDefault="009D50B0" w:rsidP="000D0490">
      <w:pPr>
        <w:pStyle w:val="Heading2"/>
      </w:pPr>
      <w:bookmarkStart w:id="12" w:name="_Toc178496148"/>
      <w:r w:rsidRPr="006408B1">
        <w:lastRenderedPageBreak/>
        <w:t>Effect of the Draft Amendment to the National Capital Plan</w:t>
      </w:r>
      <w:bookmarkEnd w:id="12"/>
    </w:p>
    <w:p w:rsidR="00BA369D" w:rsidRDefault="00162FC5" w:rsidP="001858FA">
      <w:pPr>
        <w:rPr>
          <w:lang w:val="en-AU"/>
        </w:rPr>
      </w:pPr>
      <w:r w:rsidRPr="00162FC5">
        <w:rPr>
          <w:lang w:val="en-AU"/>
        </w:rPr>
        <w:t>The p</w:t>
      </w:r>
      <w:r>
        <w:rPr>
          <w:lang w:val="en-AU"/>
        </w:rPr>
        <w:t xml:space="preserve">urpose of </w:t>
      </w:r>
      <w:r w:rsidR="00D7764A">
        <w:rPr>
          <w:lang w:val="en-AU"/>
        </w:rPr>
        <w:t>DA</w:t>
      </w:r>
      <w:r w:rsidRPr="00162FC5">
        <w:rPr>
          <w:lang w:val="en-AU"/>
        </w:rPr>
        <w:t>6</w:t>
      </w:r>
      <w:r w:rsidR="00BA369D">
        <w:rPr>
          <w:lang w:val="en-AU"/>
        </w:rPr>
        <w:t xml:space="preserve">7 </w:t>
      </w:r>
      <w:r w:rsidRPr="00162FC5">
        <w:rPr>
          <w:lang w:val="en-AU"/>
        </w:rPr>
        <w:t xml:space="preserve">to the Plan is to </w:t>
      </w:r>
      <w:r w:rsidR="00BA369D">
        <w:rPr>
          <w:lang w:val="en-AU"/>
        </w:rPr>
        <w:t>allow for a Mobile Home Park to be established on Block 17 Section 102 Symonston and formalise the existing caravan parks on Blocks 6 and 8 Section 97 Symonston.</w:t>
      </w:r>
    </w:p>
    <w:p w:rsidR="009D50B0" w:rsidRPr="00D7764A" w:rsidRDefault="00162FC5" w:rsidP="00BA369D">
      <w:pPr>
        <w:rPr>
          <w:lang w:val="en-AU"/>
        </w:rPr>
      </w:pPr>
      <w:r w:rsidRPr="00162FC5">
        <w:rPr>
          <w:lang w:val="en-AU"/>
        </w:rPr>
        <w:t xml:space="preserve">On coming into effect, following public consultation and Parliamentary procedures prescribed in the </w:t>
      </w:r>
      <w:smartTag w:uri="urn:schemas-microsoft-com:office:smarttags" w:element="place">
        <w:smartTag w:uri="urn:schemas-microsoft-com:office:smarttags" w:element="State">
          <w:r w:rsidRPr="00162FC5">
            <w:rPr>
              <w:i/>
              <w:iCs/>
              <w:lang w:val="en-AU"/>
            </w:rPr>
            <w:t>Australian Capital Territory</w:t>
          </w:r>
        </w:smartTag>
      </w:smartTag>
      <w:r w:rsidRPr="00162FC5">
        <w:rPr>
          <w:i/>
          <w:iCs/>
          <w:lang w:val="en-AU"/>
        </w:rPr>
        <w:t xml:space="preserve"> (Planning and Land Management) Act 1988, </w:t>
      </w:r>
      <w:r w:rsidR="00D7764A" w:rsidRPr="00D7764A">
        <w:rPr>
          <w:iCs/>
          <w:lang w:val="en-AU"/>
        </w:rPr>
        <w:t>DA</w:t>
      </w:r>
      <w:r w:rsidRPr="00D7764A">
        <w:rPr>
          <w:lang w:val="en-AU"/>
        </w:rPr>
        <w:t>6</w:t>
      </w:r>
      <w:r w:rsidR="00BA369D" w:rsidRPr="00D7764A">
        <w:rPr>
          <w:lang w:val="en-AU"/>
        </w:rPr>
        <w:t>7</w:t>
      </w:r>
      <w:r w:rsidRPr="00D7764A">
        <w:rPr>
          <w:lang w:val="en-AU"/>
        </w:rPr>
        <w:t xml:space="preserve"> would </w:t>
      </w:r>
      <w:r w:rsidR="0057548D" w:rsidRPr="00D7764A">
        <w:rPr>
          <w:lang w:val="en-AU"/>
        </w:rPr>
        <w:t>add to the range of uses permitted in B</w:t>
      </w:r>
      <w:r w:rsidR="000A743A" w:rsidRPr="00D7764A">
        <w:rPr>
          <w:lang w:val="en-AU"/>
        </w:rPr>
        <w:t xml:space="preserve">roadacre </w:t>
      </w:r>
      <w:r w:rsidR="0057548D" w:rsidRPr="00D7764A">
        <w:rPr>
          <w:lang w:val="en-AU"/>
        </w:rPr>
        <w:t>Areas to include Mobile Home Park as a site specific use</w:t>
      </w:r>
      <w:r w:rsidR="006F5713">
        <w:rPr>
          <w:lang w:val="en-AU"/>
        </w:rPr>
        <w:t xml:space="preserve"> for three</w:t>
      </w:r>
      <w:r w:rsidR="000A743A" w:rsidRPr="00D7764A">
        <w:rPr>
          <w:lang w:val="en-AU"/>
        </w:rPr>
        <w:t xml:space="preserve"> Blocks in Symonston</w:t>
      </w:r>
      <w:r w:rsidR="004B267C">
        <w:rPr>
          <w:lang w:val="en-AU"/>
        </w:rPr>
        <w:t xml:space="preserve"> only</w:t>
      </w:r>
      <w:r w:rsidR="0057548D" w:rsidRPr="00D7764A">
        <w:rPr>
          <w:lang w:val="en-AU"/>
        </w:rPr>
        <w:t>.</w:t>
      </w:r>
    </w:p>
    <w:p w:rsidR="0057548D" w:rsidRPr="00D7764A" w:rsidRDefault="000A743A" w:rsidP="00BA369D">
      <w:r w:rsidRPr="00D7764A">
        <w:rPr>
          <w:lang w:val="en-AU"/>
        </w:rPr>
        <w:t xml:space="preserve">A </w:t>
      </w:r>
      <w:r w:rsidR="0057548D" w:rsidRPr="00D7764A">
        <w:rPr>
          <w:lang w:val="en-AU"/>
        </w:rPr>
        <w:t xml:space="preserve">definition of Mobile Home Park consistent with that used in the Territory Plan will be added to Appendix A Land Use Definitions </w:t>
      </w:r>
      <w:r w:rsidRPr="00D7764A">
        <w:rPr>
          <w:lang w:val="en-AU"/>
        </w:rPr>
        <w:t xml:space="preserve">in </w:t>
      </w:r>
      <w:r w:rsidR="0057548D" w:rsidRPr="00D7764A">
        <w:rPr>
          <w:lang w:val="en-AU"/>
        </w:rPr>
        <w:t>the Plan.</w:t>
      </w:r>
    </w:p>
    <w:p w:rsidR="00046301" w:rsidRPr="00F83424" w:rsidRDefault="00046301" w:rsidP="00046301">
      <w:pPr>
        <w:rPr>
          <w:szCs w:val="20"/>
        </w:rPr>
      </w:pPr>
      <w:r w:rsidRPr="00022849">
        <w:rPr>
          <w:szCs w:val="20"/>
        </w:rPr>
        <w:t xml:space="preserve">The NCA released DA67 for public comment on 21 July 2007.  A notice was published in </w:t>
      </w:r>
      <w:r w:rsidRPr="00022849">
        <w:rPr>
          <w:i/>
          <w:szCs w:val="20"/>
        </w:rPr>
        <w:t>The Canberra Times</w:t>
      </w:r>
      <w:r w:rsidRPr="00022849">
        <w:rPr>
          <w:szCs w:val="20"/>
        </w:rPr>
        <w:t xml:space="preserve"> </w:t>
      </w:r>
      <w:r w:rsidR="004B267C">
        <w:rPr>
          <w:szCs w:val="20"/>
        </w:rPr>
        <w:t xml:space="preserve">on the same day </w:t>
      </w:r>
      <w:r w:rsidR="008D5FE2">
        <w:rPr>
          <w:szCs w:val="20"/>
        </w:rPr>
        <w:t xml:space="preserve">(refer </w:t>
      </w:r>
      <w:r w:rsidR="008D5FE2" w:rsidRPr="008D5FE2">
        <w:rPr>
          <w:b/>
          <w:i/>
          <w:szCs w:val="20"/>
        </w:rPr>
        <w:t>Attachment 2</w:t>
      </w:r>
      <w:r w:rsidR="008D5FE2">
        <w:rPr>
          <w:szCs w:val="20"/>
        </w:rPr>
        <w:t>)</w:t>
      </w:r>
      <w:r w:rsidR="008D5FE2">
        <w:rPr>
          <w:b/>
          <w:szCs w:val="20"/>
        </w:rPr>
        <w:t xml:space="preserve"> </w:t>
      </w:r>
      <w:r w:rsidRPr="00022849">
        <w:rPr>
          <w:szCs w:val="20"/>
        </w:rPr>
        <w:t xml:space="preserve">and in the </w:t>
      </w:r>
      <w:r w:rsidRPr="00022849">
        <w:rPr>
          <w:i/>
          <w:szCs w:val="20"/>
        </w:rPr>
        <w:t xml:space="preserve">Commonwealth of Australia Gazette </w:t>
      </w:r>
      <w:r w:rsidRPr="00022849">
        <w:rPr>
          <w:szCs w:val="20"/>
        </w:rPr>
        <w:t>on 25 July 2007</w:t>
      </w:r>
      <w:r w:rsidR="00265C36">
        <w:rPr>
          <w:szCs w:val="20"/>
        </w:rPr>
        <w:t xml:space="preserve"> (refer </w:t>
      </w:r>
      <w:r w:rsidR="00265C36">
        <w:rPr>
          <w:b/>
          <w:i/>
          <w:szCs w:val="20"/>
        </w:rPr>
        <w:t>Attachment 3</w:t>
      </w:r>
      <w:r w:rsidR="00265C36">
        <w:rPr>
          <w:szCs w:val="20"/>
        </w:rPr>
        <w:t>)</w:t>
      </w:r>
      <w:r w:rsidRPr="00022849">
        <w:rPr>
          <w:i/>
          <w:szCs w:val="20"/>
        </w:rPr>
        <w:t>.</w:t>
      </w:r>
      <w:r w:rsidRPr="00022849">
        <w:rPr>
          <w:szCs w:val="20"/>
        </w:rPr>
        <w:t xml:space="preserve"> </w:t>
      </w:r>
      <w:r w:rsidR="004B267C" w:rsidRPr="00022849">
        <w:rPr>
          <w:szCs w:val="20"/>
        </w:rPr>
        <w:t>The official period for public submissions closed on 31 August 2007</w:t>
      </w:r>
      <w:r w:rsidR="004B267C">
        <w:rPr>
          <w:szCs w:val="20"/>
        </w:rPr>
        <w:t xml:space="preserve">.  </w:t>
      </w:r>
      <w:r w:rsidRPr="00022849">
        <w:rPr>
          <w:szCs w:val="20"/>
        </w:rPr>
        <w:t xml:space="preserve">The consultation period for DA67 was for 30 business days including 6 weekends.  </w:t>
      </w:r>
      <w:r w:rsidR="00981E7F">
        <w:rPr>
          <w:szCs w:val="20"/>
        </w:rPr>
        <w:t xml:space="preserve">A notice </w:t>
      </w:r>
      <w:r>
        <w:rPr>
          <w:szCs w:val="20"/>
        </w:rPr>
        <w:t xml:space="preserve">was placed in </w:t>
      </w:r>
      <w:r w:rsidR="00981E7F" w:rsidRPr="00981E7F">
        <w:rPr>
          <w:i/>
          <w:szCs w:val="20"/>
        </w:rPr>
        <w:t>T</w:t>
      </w:r>
      <w:r w:rsidRPr="00981E7F">
        <w:rPr>
          <w:i/>
          <w:szCs w:val="20"/>
        </w:rPr>
        <w:t>he Chronicle</w:t>
      </w:r>
      <w:r>
        <w:rPr>
          <w:szCs w:val="20"/>
        </w:rPr>
        <w:t xml:space="preserve"> on </w:t>
      </w:r>
      <w:r w:rsidR="00981E7F">
        <w:rPr>
          <w:szCs w:val="20"/>
        </w:rPr>
        <w:t xml:space="preserve">31 July 2007 </w:t>
      </w:r>
      <w:r w:rsidR="00796825">
        <w:rPr>
          <w:szCs w:val="20"/>
        </w:rPr>
        <w:t xml:space="preserve">(refer </w:t>
      </w:r>
      <w:r w:rsidR="00796825">
        <w:rPr>
          <w:b/>
          <w:i/>
          <w:szCs w:val="20"/>
        </w:rPr>
        <w:t xml:space="preserve">Attachment </w:t>
      </w:r>
      <w:r w:rsidR="00796825" w:rsidRPr="00427442">
        <w:rPr>
          <w:b/>
          <w:i/>
          <w:szCs w:val="20"/>
        </w:rPr>
        <w:t>5</w:t>
      </w:r>
      <w:r w:rsidR="00796825">
        <w:rPr>
          <w:szCs w:val="20"/>
        </w:rPr>
        <w:t xml:space="preserve">) </w:t>
      </w:r>
      <w:r w:rsidR="00981E7F" w:rsidRPr="00796825">
        <w:rPr>
          <w:szCs w:val="20"/>
        </w:rPr>
        <w:t>and</w:t>
      </w:r>
      <w:r w:rsidR="00981E7F">
        <w:rPr>
          <w:szCs w:val="20"/>
        </w:rPr>
        <w:t xml:space="preserve"> a general notice informing of “Changes to your national </w:t>
      </w:r>
      <w:r w:rsidR="00E35160">
        <w:rPr>
          <w:szCs w:val="20"/>
        </w:rPr>
        <w:t>c</w:t>
      </w:r>
      <w:r w:rsidR="00981E7F">
        <w:rPr>
          <w:szCs w:val="20"/>
        </w:rPr>
        <w:t xml:space="preserve">apital” with the NCA website address was published in </w:t>
      </w:r>
      <w:r w:rsidR="00981E7F" w:rsidRPr="00981E7F">
        <w:rPr>
          <w:i/>
          <w:szCs w:val="20"/>
        </w:rPr>
        <w:t>The Australian</w:t>
      </w:r>
      <w:r w:rsidR="00981E7F">
        <w:rPr>
          <w:szCs w:val="20"/>
        </w:rPr>
        <w:t xml:space="preserve"> on Friday 27 July 2007</w:t>
      </w:r>
      <w:r w:rsidR="00796825">
        <w:rPr>
          <w:szCs w:val="20"/>
        </w:rPr>
        <w:t xml:space="preserve"> (refer </w:t>
      </w:r>
      <w:r w:rsidR="00796825">
        <w:rPr>
          <w:b/>
          <w:i/>
          <w:szCs w:val="20"/>
        </w:rPr>
        <w:t>Attachment 4</w:t>
      </w:r>
      <w:r w:rsidR="00796825">
        <w:rPr>
          <w:szCs w:val="20"/>
        </w:rPr>
        <w:t>)</w:t>
      </w:r>
      <w:r w:rsidR="00981E7F">
        <w:rPr>
          <w:szCs w:val="20"/>
        </w:rPr>
        <w:t xml:space="preserve">. </w:t>
      </w:r>
      <w:r w:rsidR="00E35160">
        <w:rPr>
          <w:szCs w:val="20"/>
        </w:rPr>
        <w:t xml:space="preserve"> </w:t>
      </w:r>
      <w:r w:rsidRPr="00022849">
        <w:rPr>
          <w:szCs w:val="20"/>
        </w:rPr>
        <w:t xml:space="preserve">Copies of DA67 </w:t>
      </w:r>
      <w:r w:rsidR="00981E7F">
        <w:rPr>
          <w:szCs w:val="20"/>
        </w:rPr>
        <w:t>w</w:t>
      </w:r>
      <w:r w:rsidRPr="00022849">
        <w:rPr>
          <w:szCs w:val="20"/>
        </w:rPr>
        <w:t xml:space="preserve">ere made available to the public at the National Capital Exhibition, the NCA offices at the </w:t>
      </w:r>
      <w:smartTag w:uri="urn:schemas-microsoft-com:office:smarttags" w:element="place">
        <w:smartTag w:uri="urn:schemas-microsoft-com:office:smarttags" w:element="PlaceName">
          <w:r w:rsidRPr="00022849">
            <w:rPr>
              <w:szCs w:val="20"/>
            </w:rPr>
            <w:t>Treasury</w:t>
          </w:r>
        </w:smartTag>
        <w:r w:rsidRPr="00022849">
          <w:rPr>
            <w:szCs w:val="20"/>
          </w:rPr>
          <w:t xml:space="preserve"> </w:t>
        </w:r>
        <w:smartTag w:uri="urn:schemas-microsoft-com:office:smarttags" w:element="PlaceType">
          <w:r w:rsidRPr="00022849">
            <w:rPr>
              <w:szCs w:val="20"/>
            </w:rPr>
            <w:t>Building</w:t>
          </w:r>
        </w:smartTag>
      </w:smartTag>
      <w:r w:rsidRPr="00022849">
        <w:rPr>
          <w:szCs w:val="20"/>
        </w:rPr>
        <w:t xml:space="preserve"> and also on the NCA website.</w:t>
      </w:r>
      <w:r w:rsidR="00F83424">
        <w:rPr>
          <w:szCs w:val="20"/>
        </w:rPr>
        <w:t xml:space="preserve"> The Draft Amendment as released for public comment can be seen at </w:t>
      </w:r>
      <w:r w:rsidR="00F83424">
        <w:rPr>
          <w:b/>
          <w:i/>
          <w:szCs w:val="20"/>
        </w:rPr>
        <w:t>Attachment 1</w:t>
      </w:r>
      <w:r w:rsidR="00F83424">
        <w:rPr>
          <w:szCs w:val="20"/>
        </w:rPr>
        <w:t>.</w:t>
      </w:r>
    </w:p>
    <w:p w:rsidR="009D50B0" w:rsidRPr="008E3466" w:rsidRDefault="003C0922" w:rsidP="008F726D">
      <w:pPr>
        <w:rPr>
          <w:lang w:val="en-AU"/>
        </w:rPr>
      </w:pPr>
      <w:r w:rsidRPr="008E3466">
        <w:rPr>
          <w:lang w:val="en-AU"/>
        </w:rPr>
        <w:t xml:space="preserve">Other milestones in the consultation process undertaken by the NCA for </w:t>
      </w:r>
      <w:r w:rsidR="008E3466" w:rsidRPr="008E3466">
        <w:rPr>
          <w:lang w:val="en-AU"/>
        </w:rPr>
        <w:t>DA6</w:t>
      </w:r>
      <w:r w:rsidR="00D7764A">
        <w:rPr>
          <w:lang w:val="en-AU"/>
        </w:rPr>
        <w:t>7</w:t>
      </w:r>
      <w:r w:rsidRPr="008E3466">
        <w:rPr>
          <w:lang w:val="en-AU"/>
        </w:rPr>
        <w:t xml:space="preserve"> include:</w:t>
      </w:r>
    </w:p>
    <w:p w:rsidR="009077A5" w:rsidRPr="004B62CC" w:rsidRDefault="009077A5" w:rsidP="001858FA">
      <w:pPr>
        <w:pStyle w:val="StyleListBulletTimesNewRoman12ptBefore6pt"/>
      </w:pPr>
      <w:r w:rsidRPr="004B62CC">
        <w:t xml:space="preserve">On 20 July 2007 the NCA held a pre consultation meeting with four representatives of the </w:t>
      </w:r>
      <w:smartTag w:uri="urn:schemas-microsoft-com:office:smarttags" w:element="place">
        <w:smartTag w:uri="urn:schemas-microsoft-com:office:smarttags" w:element="PlaceName">
          <w:r w:rsidRPr="004B62CC">
            <w:t>Narrrabundah</w:t>
          </w:r>
        </w:smartTag>
        <w:r w:rsidRPr="004B62CC">
          <w:t xml:space="preserve"> </w:t>
        </w:r>
        <w:smartTag w:uri="urn:schemas-microsoft-com:office:smarttags" w:element="PlaceName">
          <w:r w:rsidRPr="004B62CC">
            <w:t>Long</w:t>
          </w:r>
        </w:smartTag>
        <w:r w:rsidRPr="004B62CC">
          <w:t xml:space="preserve"> </w:t>
        </w:r>
        <w:smartTag w:uri="urn:schemas-microsoft-com:office:smarttags" w:element="PlaceName">
          <w:r w:rsidRPr="004B62CC">
            <w:t>Stay</w:t>
          </w:r>
        </w:smartTag>
        <w:r w:rsidRPr="004B62CC">
          <w:t xml:space="preserve"> </w:t>
        </w:r>
        <w:smartTag w:uri="urn:schemas-microsoft-com:office:smarttags" w:element="PlaceName">
          <w:r w:rsidRPr="004B62CC">
            <w:t>Caravan</w:t>
          </w:r>
        </w:smartTag>
        <w:r w:rsidRPr="004B62CC">
          <w:t xml:space="preserve"> </w:t>
        </w:r>
        <w:smartTag w:uri="urn:schemas-microsoft-com:office:smarttags" w:element="PlaceType">
          <w:r w:rsidRPr="004B62CC">
            <w:t>Park</w:t>
          </w:r>
        </w:smartTag>
      </w:smartTag>
      <w:r w:rsidRPr="004B62CC">
        <w:t>.</w:t>
      </w:r>
    </w:p>
    <w:p w:rsidR="009077A5" w:rsidRPr="004B62CC" w:rsidRDefault="009077A5" w:rsidP="001858FA">
      <w:pPr>
        <w:pStyle w:val="StyleListBulletTimesNewRoman12ptBefore6pt"/>
      </w:pPr>
      <w:r w:rsidRPr="004B62CC">
        <w:t>On Saturday 21 July 2007 DA67 was released for public comment.</w:t>
      </w:r>
    </w:p>
    <w:p w:rsidR="009077A5" w:rsidRPr="004B62CC" w:rsidRDefault="009077A5" w:rsidP="001858FA">
      <w:pPr>
        <w:pStyle w:val="StyleListBulletTimesNewRoman12ptBefore6pt"/>
      </w:pPr>
      <w:r w:rsidRPr="004B62CC">
        <w:t xml:space="preserve">On 23 July 2007 the NCA referred DA67 to ACTPLA for comment, in accordance with the requirements of the PALM Act. </w:t>
      </w:r>
      <w:r w:rsidR="00566D5B">
        <w:t xml:space="preserve"> </w:t>
      </w:r>
      <w:r w:rsidRPr="004B62CC">
        <w:t>On the same day the NCA sent letters with a copy of DA67 to the lessees of Blocks 6 &amp; 8 Section 97 Symonston and the adjoining blocks.</w:t>
      </w:r>
    </w:p>
    <w:p w:rsidR="009077A5" w:rsidRPr="004B62CC" w:rsidRDefault="009077A5" w:rsidP="001858FA">
      <w:pPr>
        <w:pStyle w:val="StyleListBulletTimesNewRoman12ptBefore6pt"/>
      </w:pPr>
      <w:r>
        <w:rPr>
          <w:lang w:val="en-AU" w:eastAsia="en-AU"/>
        </w:rPr>
        <w:t>O</w:t>
      </w:r>
      <w:r w:rsidRPr="004B62CC">
        <w:rPr>
          <w:lang w:val="en-AU" w:eastAsia="en-AU"/>
        </w:rPr>
        <w:t>n 27 July 2007</w:t>
      </w:r>
      <w:r>
        <w:rPr>
          <w:lang w:val="en-AU" w:eastAsia="en-AU"/>
        </w:rPr>
        <w:t xml:space="preserve">, the Minister wrote </w:t>
      </w:r>
      <w:r w:rsidRPr="004B62CC">
        <w:rPr>
          <w:lang w:val="en-AU" w:eastAsia="en-AU"/>
        </w:rPr>
        <w:t>to the Chairman of the Joint Standing Committee on the National Capital and External Territories (JSC) advising the Committee of the consultation period for DA6</w:t>
      </w:r>
      <w:r>
        <w:rPr>
          <w:lang w:val="en-AU" w:eastAsia="en-AU"/>
        </w:rPr>
        <w:t>7</w:t>
      </w:r>
      <w:r w:rsidRPr="004B62CC">
        <w:rPr>
          <w:lang w:val="en-AU" w:eastAsia="en-AU"/>
        </w:rPr>
        <w:t xml:space="preserve"> and offering the Committee a briefing by NCA officers.</w:t>
      </w:r>
    </w:p>
    <w:p w:rsidR="009077A5" w:rsidRPr="004B62CC" w:rsidRDefault="009077A5" w:rsidP="001858FA">
      <w:pPr>
        <w:pStyle w:val="StyleListBulletTimesNewRoman12ptBefore6pt"/>
      </w:pPr>
      <w:r w:rsidRPr="004B62CC">
        <w:t>On 31 July 2007 the NCA held a public information session between 5.30pm and 7.30pm at the NCA’s offices. One representative from ACTPLA and one from the ACT Chief Ministers Department also attended. Four members of the public attended.</w:t>
      </w:r>
    </w:p>
    <w:p w:rsidR="009077A5" w:rsidRPr="004B62CC" w:rsidRDefault="009077A5" w:rsidP="001858FA">
      <w:pPr>
        <w:pStyle w:val="StyleListBulletTimesNewRoman12ptBefore6pt"/>
      </w:pPr>
      <w:r w:rsidRPr="004B62CC">
        <w:t>On 2 August 2007 a request for an exemption to undertake a Regulation Impact Statement (RIS) or Business Cost Calculator (BCC) report was sought from the Office of Best Practice Regulation.</w:t>
      </w:r>
    </w:p>
    <w:p w:rsidR="009077A5" w:rsidRPr="004B62CC" w:rsidRDefault="009077A5" w:rsidP="001858FA">
      <w:pPr>
        <w:pStyle w:val="StyleListBulletTimesNewRoman12ptBefore6pt"/>
      </w:pPr>
      <w:r w:rsidRPr="004B62CC">
        <w:lastRenderedPageBreak/>
        <w:t>On 8 August 2007 the Office of Best Practice Regulation advised no RIS or BCC report is required.</w:t>
      </w:r>
    </w:p>
    <w:p w:rsidR="009077A5" w:rsidRPr="004B62CC" w:rsidRDefault="009077A5" w:rsidP="001858FA">
      <w:pPr>
        <w:pStyle w:val="StyleListBulletTimesNewRoman12ptBefore6pt"/>
      </w:pPr>
      <w:r w:rsidRPr="004B62CC">
        <w:t xml:space="preserve">On 9 August 2007 </w:t>
      </w:r>
      <w:r w:rsidR="003B19E9">
        <w:t xml:space="preserve">the </w:t>
      </w:r>
      <w:r w:rsidRPr="004B62CC">
        <w:t>ACT</w:t>
      </w:r>
      <w:r w:rsidR="003B19E9">
        <w:t xml:space="preserve"> </w:t>
      </w:r>
      <w:r w:rsidRPr="004B62CC">
        <w:t>P</w:t>
      </w:r>
      <w:r w:rsidR="003B19E9">
        <w:t xml:space="preserve">lanning and </w:t>
      </w:r>
      <w:r w:rsidRPr="004B62CC">
        <w:t>L</w:t>
      </w:r>
      <w:r w:rsidR="003B19E9">
        <w:t xml:space="preserve">and </w:t>
      </w:r>
      <w:r w:rsidRPr="004B62CC">
        <w:t>A</w:t>
      </w:r>
      <w:r w:rsidR="003B19E9">
        <w:t>uthority (ACTPLA)</w:t>
      </w:r>
      <w:r w:rsidRPr="004B62CC">
        <w:t xml:space="preserve"> confirmed it fully supported DA67.</w:t>
      </w:r>
    </w:p>
    <w:p w:rsidR="009077A5" w:rsidRPr="004B62CC" w:rsidRDefault="009077A5" w:rsidP="001858FA">
      <w:pPr>
        <w:pStyle w:val="StyleListBulletTimesNewRoman12ptBefore6pt"/>
      </w:pPr>
      <w:r w:rsidRPr="004B62CC">
        <w:t>On 13 August 2007 Senator Ross Lightfoot, Chairman of the JSC confirmed the Committee did not require a briefing on DA67 by NCA staff.</w:t>
      </w:r>
    </w:p>
    <w:p w:rsidR="009077A5" w:rsidRPr="004B62CC" w:rsidRDefault="009077A5" w:rsidP="001858FA">
      <w:pPr>
        <w:pStyle w:val="StyleListBulletTimesNewRoman12ptBefore6pt"/>
      </w:pPr>
      <w:r w:rsidRPr="004B62CC">
        <w:t>On 31 August 2007 the formal consultation period on DA67 ended</w:t>
      </w:r>
      <w:r>
        <w:t>.</w:t>
      </w:r>
    </w:p>
    <w:p w:rsidR="00FA7B6D" w:rsidRPr="0097624C" w:rsidRDefault="009077A5" w:rsidP="00B322B4">
      <w:pPr>
        <w:pStyle w:val="StyleListBulletTimesNewRoman12ptBefore6pt"/>
      </w:pPr>
      <w:r w:rsidRPr="004B62CC">
        <w:t xml:space="preserve">On 20 September 2007 the NCA Board agreed no changes were required to DA67 as exhibited and </w:t>
      </w:r>
      <w:r>
        <w:t xml:space="preserve">that it </w:t>
      </w:r>
      <w:r w:rsidRPr="004B62CC">
        <w:t>should be referre</w:t>
      </w:r>
      <w:r>
        <w:t>d to the Minister for approval.</w:t>
      </w:r>
    </w:p>
    <w:p w:rsidR="009D50B0" w:rsidRPr="00616E36" w:rsidRDefault="009D50B0" w:rsidP="002F5F4C">
      <w:pPr>
        <w:pStyle w:val="Heading1"/>
      </w:pPr>
      <w:bookmarkStart w:id="13" w:name="_Toc178496149"/>
      <w:r w:rsidRPr="00616E36">
        <w:lastRenderedPageBreak/>
        <w:t>Written Submissions</w:t>
      </w:r>
      <w:bookmarkEnd w:id="13"/>
    </w:p>
    <w:p w:rsidR="00B322B4" w:rsidRDefault="00B322B4" w:rsidP="00B322B4">
      <w:pPr>
        <w:pStyle w:val="Heading2"/>
      </w:pPr>
      <w:bookmarkStart w:id="14" w:name="_Toc178496150"/>
      <w:r>
        <w:t>Issues</w:t>
      </w:r>
      <w:bookmarkEnd w:id="14"/>
    </w:p>
    <w:p w:rsidR="00022849" w:rsidRPr="00022849" w:rsidRDefault="00022849" w:rsidP="00B322B4">
      <w:pPr>
        <w:pStyle w:val="Heading3"/>
      </w:pPr>
      <w:r w:rsidRPr="00022849">
        <w:t>Consultation</w:t>
      </w:r>
    </w:p>
    <w:p w:rsidR="00022849" w:rsidRPr="00022849" w:rsidRDefault="00022849" w:rsidP="00022849">
      <w:pPr>
        <w:rPr>
          <w:szCs w:val="20"/>
        </w:rPr>
      </w:pPr>
      <w:r w:rsidRPr="00022849">
        <w:rPr>
          <w:szCs w:val="20"/>
        </w:rPr>
        <w:t>The NCA received 11 written public submissions on DA67. In addition,</w:t>
      </w:r>
      <w:r w:rsidR="00BB1E42">
        <w:rPr>
          <w:szCs w:val="20"/>
        </w:rPr>
        <w:t xml:space="preserve"> </w:t>
      </w:r>
      <w:r w:rsidRPr="00022849">
        <w:rPr>
          <w:szCs w:val="20"/>
        </w:rPr>
        <w:t xml:space="preserve">ACTPLA confirmed its support for DA67 on 9 August 2007. No submissions had any comment on DA67 where it proposes to formalise the existing caravan parks on Blocks 6 &amp; 8 Section 97 Symonston. </w:t>
      </w:r>
      <w:r w:rsidR="00DE1959">
        <w:rPr>
          <w:szCs w:val="20"/>
        </w:rPr>
        <w:t xml:space="preserve"> </w:t>
      </w:r>
      <w:r w:rsidRPr="00022849">
        <w:rPr>
          <w:szCs w:val="20"/>
        </w:rPr>
        <w:t xml:space="preserve">A detailed summary of the submissions and the recommended NCA responses is at </w:t>
      </w:r>
      <w:r w:rsidRPr="00B44B73">
        <w:rPr>
          <w:b/>
          <w:i/>
          <w:szCs w:val="20"/>
        </w:rPr>
        <w:t xml:space="preserve">Attachment </w:t>
      </w:r>
      <w:r w:rsidR="008F71CD" w:rsidRPr="00B44B73">
        <w:rPr>
          <w:b/>
          <w:i/>
          <w:szCs w:val="20"/>
        </w:rPr>
        <w:t>6</w:t>
      </w:r>
      <w:r w:rsidRPr="00B44B73">
        <w:rPr>
          <w:szCs w:val="20"/>
        </w:rPr>
        <w:t>.</w:t>
      </w:r>
      <w:r w:rsidRPr="00022849">
        <w:rPr>
          <w:szCs w:val="20"/>
        </w:rPr>
        <w:t xml:space="preserve">  These are summarised below:</w:t>
      </w:r>
    </w:p>
    <w:p w:rsidR="00022849" w:rsidRPr="00022849" w:rsidRDefault="00022849" w:rsidP="00B70A8D">
      <w:pPr>
        <w:pStyle w:val="Heading3"/>
      </w:pPr>
      <w:r w:rsidRPr="00022849">
        <w:t>Support</w:t>
      </w:r>
    </w:p>
    <w:p w:rsidR="00022849" w:rsidRPr="00022849" w:rsidRDefault="00022849" w:rsidP="00022849">
      <w:pPr>
        <w:rPr>
          <w:szCs w:val="20"/>
        </w:rPr>
      </w:pPr>
      <w:r w:rsidRPr="00022849">
        <w:rPr>
          <w:szCs w:val="20"/>
        </w:rPr>
        <w:t>Five submissions were received in support of DA67.  All five submissions of support noted that if approved it would secure the continuation of the caravan park by enabling the agreement between the ACT Government and the owner of the caravan park to be implemented.</w:t>
      </w:r>
    </w:p>
    <w:p w:rsidR="00022849" w:rsidRPr="00022849" w:rsidRDefault="00022849" w:rsidP="00B70A8D">
      <w:pPr>
        <w:pStyle w:val="Heading3"/>
      </w:pPr>
      <w:r w:rsidRPr="00022849">
        <w:t>Objection</w:t>
      </w:r>
    </w:p>
    <w:p w:rsidR="00022849" w:rsidRPr="00022849" w:rsidRDefault="00022849" w:rsidP="00022849">
      <w:pPr>
        <w:rPr>
          <w:szCs w:val="20"/>
        </w:rPr>
      </w:pPr>
      <w:r w:rsidRPr="00022849">
        <w:rPr>
          <w:szCs w:val="20"/>
        </w:rPr>
        <w:t>Six submissions objecting to DA67 were received.</w:t>
      </w:r>
      <w:r w:rsidR="006F5713">
        <w:rPr>
          <w:szCs w:val="20"/>
        </w:rPr>
        <w:t xml:space="preserve">  The issues raised are summarised</w:t>
      </w:r>
      <w:r w:rsidRPr="00022849">
        <w:rPr>
          <w:szCs w:val="20"/>
        </w:rPr>
        <w:t xml:space="preserve"> below.</w:t>
      </w:r>
    </w:p>
    <w:p w:rsidR="00022849" w:rsidRPr="00022849" w:rsidRDefault="00022849" w:rsidP="000D0490">
      <w:pPr>
        <w:pStyle w:val="Heading2"/>
      </w:pPr>
      <w:bookmarkStart w:id="15" w:name="_Toc178496151"/>
      <w:r w:rsidRPr="00022849">
        <w:t>Environment</w:t>
      </w:r>
      <w:bookmarkEnd w:id="15"/>
    </w:p>
    <w:p w:rsidR="00022849" w:rsidRPr="00022849" w:rsidRDefault="00022849" w:rsidP="00022849">
      <w:pPr>
        <w:rPr>
          <w:szCs w:val="20"/>
        </w:rPr>
      </w:pPr>
      <w:r w:rsidRPr="00022849">
        <w:rPr>
          <w:szCs w:val="20"/>
        </w:rPr>
        <w:t>Five of the submissions objected to DA67 and future development on Block 17 Section 102 Sym</w:t>
      </w:r>
      <w:r w:rsidR="00765549">
        <w:rPr>
          <w:szCs w:val="20"/>
        </w:rPr>
        <w:t>onston on environmental grounds:</w:t>
      </w:r>
    </w:p>
    <w:p w:rsidR="00022849" w:rsidRPr="00022849" w:rsidRDefault="00022849" w:rsidP="001858FA">
      <w:pPr>
        <w:pStyle w:val="StyleListBulletTimesNewRoman12ptBefore6pt"/>
      </w:pPr>
      <w:r w:rsidRPr="00022849">
        <w:t xml:space="preserve">the area being habitat for the grassland earless dragon </w:t>
      </w:r>
      <w:r w:rsidRPr="00022849">
        <w:rPr>
          <w:i/>
        </w:rPr>
        <w:t>Tympanocryptis pinguicolla</w:t>
      </w:r>
      <w:r w:rsidRPr="00022849">
        <w:t xml:space="preserve"> which is listed as an endangered species under both Commonwealth and ACT Legislation.</w:t>
      </w:r>
    </w:p>
    <w:p w:rsidR="00022849" w:rsidRPr="00022849" w:rsidRDefault="00022849" w:rsidP="00022849">
      <w:pPr>
        <w:rPr>
          <w:szCs w:val="20"/>
        </w:rPr>
      </w:pPr>
      <w:r w:rsidRPr="00022849">
        <w:rPr>
          <w:b/>
          <w:szCs w:val="20"/>
        </w:rPr>
        <w:t>Response:</w:t>
      </w:r>
      <w:r w:rsidRPr="00022849">
        <w:rPr>
          <w:szCs w:val="20"/>
        </w:rPr>
        <w:t xml:space="preserve"> It should be noted that a Draft Amendment to the National Capital Plan is not an ‘action’ and therefore does not require a referral under the </w:t>
      </w:r>
      <w:r w:rsidRPr="00022849">
        <w:rPr>
          <w:i/>
          <w:szCs w:val="20"/>
        </w:rPr>
        <w:t xml:space="preserve">Environment Protection and Biodiversity Conservation Act 1999 </w:t>
      </w:r>
      <w:r w:rsidRPr="00022849">
        <w:rPr>
          <w:szCs w:val="20"/>
        </w:rPr>
        <w:t>(EPBC Act).  The ACT Government’s Land Development Agency in July 2007 made a referral of their proposed servicing works (electricity, water, sewerage, vehicular access, stormwater, gas, communications, street lighting and verge works) for Block 17 Section 102 Symonston under the EPBC Act.  On 17 August 2007 the Federal Minister for the Environment and Water Resources determined that development of Block 17 Section 102 Symonston is a Controlled Action that requires more detailed environmental investigations to be undertaken.</w:t>
      </w:r>
    </w:p>
    <w:p w:rsidR="00022849" w:rsidRPr="00022849" w:rsidRDefault="00022849" w:rsidP="000D0490">
      <w:pPr>
        <w:pStyle w:val="Heading2"/>
      </w:pPr>
      <w:bookmarkStart w:id="16" w:name="_Toc178496152"/>
      <w:r w:rsidRPr="00022849">
        <w:t>Unsuitable Location</w:t>
      </w:r>
      <w:bookmarkEnd w:id="16"/>
    </w:p>
    <w:p w:rsidR="00022849" w:rsidRPr="00022849" w:rsidRDefault="00022849" w:rsidP="00022849">
      <w:pPr>
        <w:rPr>
          <w:szCs w:val="20"/>
        </w:rPr>
      </w:pPr>
      <w:r w:rsidRPr="00022849">
        <w:rPr>
          <w:szCs w:val="20"/>
        </w:rPr>
        <w:t xml:space="preserve">Two of the submissions objected to a Mobile Home Park on Block 17 Section 102 Symonston </w:t>
      </w:r>
      <w:r w:rsidR="00D11CB1">
        <w:rPr>
          <w:szCs w:val="20"/>
        </w:rPr>
        <w:t>stating that</w:t>
      </w:r>
      <w:r w:rsidRPr="00022849">
        <w:rPr>
          <w:szCs w:val="20"/>
        </w:rPr>
        <w:t xml:space="preserve"> it is an unsuitable location for such development. Noting that:</w:t>
      </w:r>
    </w:p>
    <w:p w:rsidR="00022849" w:rsidRPr="00022849" w:rsidRDefault="00022849" w:rsidP="00022849">
      <w:pPr>
        <w:keepNext w:val="0"/>
        <w:numPr>
          <w:ilvl w:val="0"/>
          <w:numId w:val="28"/>
        </w:numPr>
        <w:tabs>
          <w:tab w:val="clear" w:pos="851"/>
        </w:tabs>
        <w:spacing w:before="0"/>
        <w:rPr>
          <w:szCs w:val="20"/>
        </w:rPr>
      </w:pPr>
      <w:r w:rsidRPr="00022849">
        <w:rPr>
          <w:szCs w:val="20"/>
        </w:rPr>
        <w:lastRenderedPageBreak/>
        <w:t>the area had not been identified for residential development in the Canberra Spatial Plan;</w:t>
      </w:r>
    </w:p>
    <w:p w:rsidR="00022849" w:rsidRPr="00022849" w:rsidRDefault="00022849" w:rsidP="00022849">
      <w:pPr>
        <w:keepNext w:val="0"/>
        <w:numPr>
          <w:ilvl w:val="0"/>
          <w:numId w:val="28"/>
        </w:numPr>
        <w:tabs>
          <w:tab w:val="clear" w:pos="851"/>
        </w:tabs>
        <w:spacing w:before="0"/>
        <w:rPr>
          <w:szCs w:val="20"/>
        </w:rPr>
      </w:pPr>
      <w:r w:rsidRPr="00022849">
        <w:rPr>
          <w:szCs w:val="20"/>
        </w:rPr>
        <w:t>the area is poorly serviced with facilities and services; and</w:t>
      </w:r>
    </w:p>
    <w:p w:rsidR="00022849" w:rsidRPr="00022849" w:rsidRDefault="00022849" w:rsidP="00022849">
      <w:pPr>
        <w:keepNext w:val="0"/>
        <w:numPr>
          <w:ilvl w:val="0"/>
          <w:numId w:val="28"/>
        </w:numPr>
        <w:tabs>
          <w:tab w:val="clear" w:pos="851"/>
        </w:tabs>
        <w:spacing w:before="0"/>
        <w:rPr>
          <w:szCs w:val="20"/>
        </w:rPr>
      </w:pPr>
      <w:r w:rsidRPr="00022849">
        <w:rPr>
          <w:szCs w:val="20"/>
        </w:rPr>
        <w:t>the concentration of an additional one hundred such dwellings is likely to lead to an increase in crime and social problems with detriment to the Therapeutic Goods Administration Building (TGA).</w:t>
      </w:r>
    </w:p>
    <w:p w:rsidR="00022849" w:rsidRPr="00022849" w:rsidRDefault="00022849" w:rsidP="00022849">
      <w:pPr>
        <w:rPr>
          <w:szCs w:val="20"/>
        </w:rPr>
      </w:pPr>
      <w:r w:rsidRPr="00022849">
        <w:rPr>
          <w:b/>
          <w:szCs w:val="20"/>
        </w:rPr>
        <w:t>Response:</w:t>
      </w:r>
      <w:r w:rsidRPr="00022849">
        <w:rPr>
          <w:szCs w:val="20"/>
        </w:rPr>
        <w:t xml:space="preserve"> The ACT Government and ACTPLA are responsible for determining whether the kind of residential (lower cost) and the scale (if Block 17 Section 102 Symonston were to add one hundred permanently located caravans), in an area that is allegedly lacking in facilities and service provision has a role in Canberra’s housing.</w:t>
      </w:r>
    </w:p>
    <w:p w:rsidR="00022849" w:rsidRPr="00022849" w:rsidRDefault="00022849" w:rsidP="00022849">
      <w:pPr>
        <w:rPr>
          <w:szCs w:val="20"/>
        </w:rPr>
      </w:pPr>
      <w:r w:rsidRPr="00022849">
        <w:rPr>
          <w:szCs w:val="20"/>
        </w:rPr>
        <w:t xml:space="preserve">A caravan park is already a permitted use in the Broadacre Areas of the current National Capital Plan and therefore if DA67 is approved to allow </w:t>
      </w:r>
      <w:smartTag w:uri="urn:schemas-microsoft-com:office:smarttags" w:element="place">
        <w:smartTag w:uri="urn:schemas-microsoft-com:office:smarttags" w:element="PlaceName">
          <w:r w:rsidRPr="00022849">
            <w:rPr>
              <w:szCs w:val="20"/>
            </w:rPr>
            <w:t>Mobile</w:t>
          </w:r>
        </w:smartTag>
        <w:r w:rsidRPr="00022849">
          <w:rPr>
            <w:szCs w:val="20"/>
          </w:rPr>
          <w:t xml:space="preserve"> </w:t>
        </w:r>
        <w:smartTag w:uri="urn:schemas-microsoft-com:office:smarttags" w:element="PlaceType">
          <w:r w:rsidRPr="00022849">
            <w:rPr>
              <w:szCs w:val="20"/>
            </w:rPr>
            <w:t>Home</w:t>
          </w:r>
        </w:smartTag>
        <w:r w:rsidRPr="00022849">
          <w:rPr>
            <w:szCs w:val="20"/>
          </w:rPr>
          <w:t xml:space="preserve"> </w:t>
        </w:r>
        <w:smartTag w:uri="urn:schemas-microsoft-com:office:smarttags" w:element="PlaceType">
          <w:r w:rsidRPr="00022849">
            <w:rPr>
              <w:szCs w:val="20"/>
            </w:rPr>
            <w:t>Park</w:t>
          </w:r>
        </w:smartTag>
      </w:smartTag>
      <w:r w:rsidRPr="00022849">
        <w:rPr>
          <w:szCs w:val="20"/>
        </w:rPr>
        <w:t xml:space="preserve"> it would not amount to adding residential use to an area where it was previously prohibited.  However, the ACT Government would be responsible for determining whether to allow Mobile Home Park where currently only </w:t>
      </w:r>
      <w:smartTag w:uri="urn:schemas-microsoft-com:office:smarttags" w:element="place">
        <w:smartTag w:uri="urn:schemas-microsoft-com:office:smarttags" w:element="PlaceName">
          <w:r w:rsidRPr="00022849">
            <w:rPr>
              <w:szCs w:val="20"/>
            </w:rPr>
            <w:t>Caravan</w:t>
          </w:r>
        </w:smartTag>
        <w:r w:rsidRPr="00022849">
          <w:rPr>
            <w:szCs w:val="20"/>
          </w:rPr>
          <w:t xml:space="preserve"> </w:t>
        </w:r>
        <w:smartTag w:uri="urn:schemas-microsoft-com:office:smarttags" w:element="PlaceType">
          <w:r w:rsidRPr="00022849">
            <w:rPr>
              <w:szCs w:val="20"/>
            </w:rPr>
            <w:t>Park</w:t>
          </w:r>
        </w:smartTag>
      </w:smartTag>
      <w:r w:rsidRPr="00022849">
        <w:rPr>
          <w:szCs w:val="20"/>
        </w:rPr>
        <w:t xml:space="preserve"> is permitted through the Territory Plan and the lease for the block.</w:t>
      </w:r>
    </w:p>
    <w:p w:rsidR="00022849" w:rsidRPr="00022849" w:rsidRDefault="00022849" w:rsidP="000D0490">
      <w:pPr>
        <w:pStyle w:val="Heading2"/>
      </w:pPr>
      <w:bookmarkStart w:id="17" w:name="_Toc178496153"/>
      <w:r w:rsidRPr="00022849">
        <w:t>Unsuitability of Block 17 Section 102 Symonston</w:t>
      </w:r>
      <w:bookmarkEnd w:id="17"/>
      <w:r w:rsidRPr="00022849">
        <w:t xml:space="preserve"> </w:t>
      </w:r>
    </w:p>
    <w:p w:rsidR="00022849" w:rsidRPr="00022849" w:rsidRDefault="00022849" w:rsidP="00022849">
      <w:pPr>
        <w:rPr>
          <w:szCs w:val="20"/>
        </w:rPr>
      </w:pPr>
      <w:r w:rsidRPr="00022849">
        <w:rPr>
          <w:szCs w:val="20"/>
        </w:rPr>
        <w:t>One submission mentioned Block 17 Section 102 Symonston was</w:t>
      </w:r>
    </w:p>
    <w:p w:rsidR="00022849" w:rsidRPr="00022849" w:rsidRDefault="00022849" w:rsidP="00022849">
      <w:pPr>
        <w:keepNext w:val="0"/>
        <w:numPr>
          <w:ilvl w:val="0"/>
          <w:numId w:val="29"/>
        </w:numPr>
        <w:tabs>
          <w:tab w:val="clear" w:pos="851"/>
        </w:tabs>
        <w:spacing w:before="0"/>
        <w:rPr>
          <w:szCs w:val="20"/>
        </w:rPr>
      </w:pPr>
      <w:r w:rsidRPr="00022849">
        <w:rPr>
          <w:szCs w:val="20"/>
        </w:rPr>
        <w:t>physically unsuitable for a Mobile Home Park and suggested the area to the south east of the block as being the better alternative.</w:t>
      </w:r>
    </w:p>
    <w:p w:rsidR="00022849" w:rsidRPr="00022849" w:rsidRDefault="00022849" w:rsidP="00022849">
      <w:pPr>
        <w:rPr>
          <w:szCs w:val="20"/>
        </w:rPr>
      </w:pPr>
      <w:r w:rsidRPr="00022849">
        <w:rPr>
          <w:b/>
          <w:szCs w:val="20"/>
        </w:rPr>
        <w:t>Response:</w:t>
      </w:r>
      <w:r w:rsidRPr="00022849">
        <w:rPr>
          <w:szCs w:val="20"/>
        </w:rPr>
        <w:t xml:space="preserve"> Block 17 Section 102 Symonston is </w:t>
      </w:r>
      <w:smartTag w:uri="urn:schemas-microsoft-com:office:smarttags" w:element="place">
        <w:smartTag w:uri="urn:schemas-microsoft-com:office:smarttags" w:element="PlaceType">
          <w:r w:rsidRPr="00022849">
            <w:rPr>
              <w:szCs w:val="20"/>
            </w:rPr>
            <w:t>Territory</w:t>
          </w:r>
        </w:smartTag>
        <w:r w:rsidRPr="00022849">
          <w:rPr>
            <w:szCs w:val="20"/>
          </w:rPr>
          <w:t xml:space="preserve"> </w:t>
        </w:r>
        <w:smartTag w:uri="urn:schemas-microsoft-com:office:smarttags" w:element="PlaceType">
          <w:r w:rsidRPr="00022849">
            <w:rPr>
              <w:szCs w:val="20"/>
            </w:rPr>
            <w:t>Land</w:t>
          </w:r>
        </w:smartTag>
      </w:smartTag>
      <w:r w:rsidRPr="00022849">
        <w:rPr>
          <w:szCs w:val="20"/>
        </w:rPr>
        <w:t xml:space="preserve"> outside the Designated Areas of the National Capital Plan. </w:t>
      </w:r>
      <w:r w:rsidR="00942BC8">
        <w:rPr>
          <w:szCs w:val="20"/>
        </w:rPr>
        <w:t xml:space="preserve"> </w:t>
      </w:r>
      <w:r w:rsidRPr="00022849">
        <w:rPr>
          <w:szCs w:val="20"/>
        </w:rPr>
        <w:t xml:space="preserve">The ACT Government through ACTPLA is responsible for the detailed planning of this area and has agreed with </w:t>
      </w:r>
      <w:r w:rsidR="00D11CB1">
        <w:rPr>
          <w:szCs w:val="20"/>
        </w:rPr>
        <w:t xml:space="preserve">the current lessee, </w:t>
      </w:r>
      <w:r w:rsidRPr="00022849">
        <w:rPr>
          <w:szCs w:val="20"/>
        </w:rPr>
        <w:t>Dytin Pty Ltd that the block is most “like for like” to Block 8 Section 97 Symonston.</w:t>
      </w:r>
    </w:p>
    <w:p w:rsidR="00022849" w:rsidRPr="00022849" w:rsidRDefault="00022849" w:rsidP="000D0490">
      <w:pPr>
        <w:pStyle w:val="Heading2"/>
      </w:pPr>
      <w:bookmarkStart w:id="18" w:name="_Toc178496154"/>
      <w:r w:rsidRPr="00022849">
        <w:t>Architecture &amp; Urban Design</w:t>
      </w:r>
      <w:bookmarkEnd w:id="18"/>
    </w:p>
    <w:p w:rsidR="000E6FF4" w:rsidRPr="00022849" w:rsidRDefault="00022849" w:rsidP="00022849">
      <w:pPr>
        <w:rPr>
          <w:szCs w:val="20"/>
        </w:rPr>
      </w:pPr>
      <w:r w:rsidRPr="00022849">
        <w:rPr>
          <w:szCs w:val="20"/>
        </w:rPr>
        <w:t>One submission objected to a Mobile Home Park on architecture and urban design grounds stating that a Mobile Home Park would</w:t>
      </w:r>
      <w:r w:rsidR="000E6FF4">
        <w:rPr>
          <w:szCs w:val="20"/>
        </w:rPr>
        <w:t>:</w:t>
      </w:r>
    </w:p>
    <w:p w:rsidR="00022849" w:rsidRPr="00022849" w:rsidRDefault="00022849" w:rsidP="00022849">
      <w:pPr>
        <w:keepNext w:val="0"/>
        <w:numPr>
          <w:ilvl w:val="0"/>
          <w:numId w:val="29"/>
        </w:numPr>
        <w:tabs>
          <w:tab w:val="clear" w:pos="851"/>
        </w:tabs>
        <w:spacing w:before="0"/>
        <w:rPr>
          <w:szCs w:val="20"/>
        </w:rPr>
      </w:pPr>
      <w:r w:rsidRPr="00022849">
        <w:rPr>
          <w:szCs w:val="20"/>
        </w:rPr>
        <w:t>detract from the fine architectural expression of the TGA building and Block 17 Section 102 Symonston is more suited to a lower scale government institution which could be more contextually and architecturally appropriate.</w:t>
      </w:r>
    </w:p>
    <w:p w:rsidR="00022849" w:rsidRPr="00022849" w:rsidRDefault="00022849" w:rsidP="00022849">
      <w:pPr>
        <w:rPr>
          <w:szCs w:val="20"/>
        </w:rPr>
      </w:pPr>
      <w:r w:rsidRPr="00022849">
        <w:rPr>
          <w:b/>
          <w:szCs w:val="20"/>
        </w:rPr>
        <w:t>Response:</w:t>
      </w:r>
      <w:r w:rsidRPr="00022849">
        <w:rPr>
          <w:szCs w:val="20"/>
        </w:rPr>
        <w:t xml:space="preserve"> Block 17 is sufficiently removed from the </w:t>
      </w:r>
      <w:smartTag w:uri="urn:schemas-microsoft-com:office:smarttags" w:element="place">
        <w:smartTag w:uri="urn:schemas-microsoft-com:office:smarttags" w:element="PlaceName">
          <w:r w:rsidRPr="00022849">
            <w:rPr>
              <w:szCs w:val="20"/>
            </w:rPr>
            <w:t>TGA</w:t>
          </w:r>
        </w:smartTag>
        <w:r w:rsidRPr="00022849">
          <w:rPr>
            <w:szCs w:val="20"/>
          </w:rPr>
          <w:t xml:space="preserve"> </w:t>
        </w:r>
        <w:smartTag w:uri="urn:schemas-microsoft-com:office:smarttags" w:element="PlaceType">
          <w:r w:rsidRPr="00022849">
            <w:rPr>
              <w:szCs w:val="20"/>
            </w:rPr>
            <w:t>Building</w:t>
          </w:r>
        </w:smartTag>
      </w:smartTag>
      <w:r w:rsidRPr="00022849">
        <w:rPr>
          <w:szCs w:val="20"/>
        </w:rPr>
        <w:t xml:space="preserve"> to ensure it is unlikely to have a significant impact on its architectural qualities.</w:t>
      </w:r>
    </w:p>
    <w:p w:rsidR="00022849" w:rsidRPr="00022849" w:rsidRDefault="00022849" w:rsidP="000D0490">
      <w:pPr>
        <w:pStyle w:val="Heading2"/>
      </w:pPr>
      <w:bookmarkStart w:id="19" w:name="_Toc178496155"/>
      <w:r w:rsidRPr="00022849">
        <w:t>Compatibility with existing uses on adjoining Block</w:t>
      </w:r>
      <w:bookmarkEnd w:id="19"/>
    </w:p>
    <w:p w:rsidR="00022849" w:rsidRPr="00022849" w:rsidRDefault="00022849" w:rsidP="00022849">
      <w:pPr>
        <w:rPr>
          <w:szCs w:val="20"/>
        </w:rPr>
      </w:pPr>
      <w:r w:rsidRPr="00022849">
        <w:rPr>
          <w:szCs w:val="20"/>
        </w:rPr>
        <w:t>Two submissions had concerns that a Mobile Home Park on Block 17 Section 102 Symonston would not be compatible with the existing use on the adjoining block.</w:t>
      </w:r>
      <w:r w:rsidR="00942BC8">
        <w:rPr>
          <w:szCs w:val="20"/>
        </w:rPr>
        <w:t xml:space="preserve"> </w:t>
      </w:r>
      <w:r w:rsidRPr="00022849">
        <w:rPr>
          <w:szCs w:val="20"/>
        </w:rPr>
        <w:t xml:space="preserve"> One submission objected to the proposed Mobile Home Park on Block 17 Section 102 Symonston based on</w:t>
      </w:r>
      <w:r w:rsidR="005F0034">
        <w:rPr>
          <w:szCs w:val="20"/>
        </w:rPr>
        <w:t>:</w:t>
      </w:r>
    </w:p>
    <w:p w:rsidR="00D84EFF" w:rsidRDefault="00022849" w:rsidP="00D84EFF">
      <w:pPr>
        <w:keepNext w:val="0"/>
        <w:numPr>
          <w:ilvl w:val="0"/>
          <w:numId w:val="29"/>
        </w:numPr>
        <w:tabs>
          <w:tab w:val="clear" w:pos="851"/>
        </w:tabs>
        <w:spacing w:before="0"/>
        <w:rPr>
          <w:szCs w:val="20"/>
        </w:rPr>
      </w:pPr>
      <w:r w:rsidRPr="00022849">
        <w:rPr>
          <w:szCs w:val="20"/>
        </w:rPr>
        <w:t>the possibility of Toxic emissions from the TGA building affecting the site.</w:t>
      </w:r>
    </w:p>
    <w:p w:rsidR="00D84EFF" w:rsidRDefault="00D84EFF" w:rsidP="00D84EFF">
      <w:pPr>
        <w:keepNext w:val="0"/>
        <w:tabs>
          <w:tab w:val="clear" w:pos="851"/>
        </w:tabs>
        <w:spacing w:before="0"/>
        <w:ind w:left="360"/>
        <w:rPr>
          <w:szCs w:val="20"/>
        </w:rPr>
      </w:pPr>
    </w:p>
    <w:p w:rsidR="00022849" w:rsidRPr="00022849" w:rsidRDefault="00022849" w:rsidP="00D84EFF">
      <w:pPr>
        <w:rPr>
          <w:szCs w:val="20"/>
        </w:rPr>
      </w:pPr>
      <w:r w:rsidRPr="00022849">
        <w:rPr>
          <w:szCs w:val="20"/>
        </w:rPr>
        <w:lastRenderedPageBreak/>
        <w:t xml:space="preserve">One submission objected to the </w:t>
      </w:r>
      <w:smartTag w:uri="urn:schemas-microsoft-com:office:smarttags" w:element="place">
        <w:smartTag w:uri="urn:schemas-microsoft-com:office:smarttags" w:element="PlaceName">
          <w:r w:rsidRPr="00022849">
            <w:rPr>
              <w:szCs w:val="20"/>
            </w:rPr>
            <w:t>Mobile</w:t>
          </w:r>
        </w:smartTag>
        <w:r w:rsidRPr="00022849">
          <w:rPr>
            <w:szCs w:val="20"/>
          </w:rPr>
          <w:t xml:space="preserve"> </w:t>
        </w:r>
        <w:smartTag w:uri="urn:schemas-microsoft-com:office:smarttags" w:element="PlaceType">
          <w:r w:rsidRPr="00022849">
            <w:rPr>
              <w:szCs w:val="20"/>
            </w:rPr>
            <w:t>Home</w:t>
          </w:r>
        </w:smartTag>
        <w:r w:rsidRPr="00022849">
          <w:rPr>
            <w:szCs w:val="20"/>
          </w:rPr>
          <w:t xml:space="preserve"> </w:t>
        </w:r>
        <w:smartTag w:uri="urn:schemas-microsoft-com:office:smarttags" w:element="PlaceType">
          <w:r w:rsidRPr="00022849">
            <w:rPr>
              <w:szCs w:val="20"/>
            </w:rPr>
            <w:t>Park</w:t>
          </w:r>
        </w:smartTag>
      </w:smartTag>
      <w:r w:rsidRPr="00022849">
        <w:rPr>
          <w:szCs w:val="20"/>
        </w:rPr>
        <w:t xml:space="preserve"> on the grounds</w:t>
      </w:r>
      <w:r w:rsidR="005F0034">
        <w:rPr>
          <w:szCs w:val="20"/>
        </w:rPr>
        <w:t xml:space="preserve"> that:</w:t>
      </w:r>
    </w:p>
    <w:p w:rsidR="00022849" w:rsidRPr="00022849" w:rsidRDefault="005F0034" w:rsidP="00022849">
      <w:pPr>
        <w:keepNext w:val="0"/>
        <w:numPr>
          <w:ilvl w:val="0"/>
          <w:numId w:val="29"/>
        </w:numPr>
        <w:tabs>
          <w:tab w:val="clear" w:pos="851"/>
        </w:tabs>
        <w:spacing w:before="0"/>
        <w:rPr>
          <w:szCs w:val="20"/>
        </w:rPr>
      </w:pPr>
      <w:r>
        <w:rPr>
          <w:szCs w:val="20"/>
        </w:rPr>
        <w:t>t</w:t>
      </w:r>
      <w:r w:rsidR="00022849" w:rsidRPr="00022849">
        <w:rPr>
          <w:szCs w:val="20"/>
        </w:rPr>
        <w:t>he proposal is contrary to planning objectives for “broadacre” in the Territory Plan which requires clearance zones for protection from conflicting development.</w:t>
      </w:r>
    </w:p>
    <w:p w:rsidR="00022849" w:rsidRPr="00022849" w:rsidRDefault="00022849" w:rsidP="00022849">
      <w:pPr>
        <w:rPr>
          <w:szCs w:val="20"/>
        </w:rPr>
      </w:pPr>
      <w:r w:rsidRPr="00022849">
        <w:rPr>
          <w:b/>
          <w:szCs w:val="20"/>
        </w:rPr>
        <w:t>Response:</w:t>
      </w:r>
      <w:r w:rsidRPr="00022849">
        <w:rPr>
          <w:szCs w:val="20"/>
        </w:rPr>
        <w:t xml:space="preserve"> The asset manager of the TGA building confirmed in their submission that the kinds of operations carried out in facilities such as the TGA building are completely safe.</w:t>
      </w:r>
    </w:p>
    <w:p w:rsidR="00022849" w:rsidRPr="00022849" w:rsidRDefault="00022849" w:rsidP="000D0490">
      <w:pPr>
        <w:pStyle w:val="Heading2"/>
      </w:pPr>
      <w:r w:rsidRPr="00022849">
        <w:t xml:space="preserve"> </w:t>
      </w:r>
      <w:bookmarkStart w:id="20" w:name="_Toc178496156"/>
      <w:r w:rsidRPr="00022849">
        <w:t>Process and Transparency</w:t>
      </w:r>
      <w:bookmarkEnd w:id="20"/>
    </w:p>
    <w:p w:rsidR="00022849" w:rsidRPr="00022849" w:rsidRDefault="00022849" w:rsidP="00022849">
      <w:pPr>
        <w:rPr>
          <w:szCs w:val="20"/>
        </w:rPr>
      </w:pPr>
      <w:r w:rsidRPr="00022849">
        <w:rPr>
          <w:szCs w:val="20"/>
        </w:rPr>
        <w:t>One submission objected to DA67, the Draft Variation to the Territory Plan No. 285 and the proposed land swap alleging:</w:t>
      </w:r>
    </w:p>
    <w:p w:rsidR="00022849" w:rsidRPr="00022849" w:rsidRDefault="00022849" w:rsidP="00022849">
      <w:pPr>
        <w:keepNext w:val="0"/>
        <w:numPr>
          <w:ilvl w:val="0"/>
          <w:numId w:val="29"/>
        </w:numPr>
        <w:tabs>
          <w:tab w:val="clear" w:pos="851"/>
        </w:tabs>
        <w:spacing w:before="0"/>
        <w:rPr>
          <w:szCs w:val="20"/>
        </w:rPr>
      </w:pPr>
      <w:r w:rsidRPr="00022849">
        <w:rPr>
          <w:szCs w:val="20"/>
        </w:rPr>
        <w:t>the land swap deal in particular is not open and transparent; and</w:t>
      </w:r>
    </w:p>
    <w:p w:rsidR="00022849" w:rsidRPr="00022849" w:rsidRDefault="00022849" w:rsidP="00022849">
      <w:pPr>
        <w:keepNext w:val="0"/>
        <w:numPr>
          <w:ilvl w:val="0"/>
          <w:numId w:val="29"/>
        </w:numPr>
        <w:tabs>
          <w:tab w:val="clear" w:pos="851"/>
        </w:tabs>
        <w:spacing w:before="0"/>
        <w:rPr>
          <w:szCs w:val="20"/>
        </w:rPr>
      </w:pPr>
      <w:r w:rsidRPr="00022849">
        <w:rPr>
          <w:szCs w:val="20"/>
        </w:rPr>
        <w:t>the lessee of Block 8 Section 97 Symonston should be left with the block and be required to pay full betterment (estimated to amount to 35 million dollars).</w:t>
      </w:r>
    </w:p>
    <w:p w:rsidR="00022849" w:rsidRDefault="00022849" w:rsidP="00022849">
      <w:pPr>
        <w:rPr>
          <w:szCs w:val="20"/>
        </w:rPr>
      </w:pPr>
      <w:r w:rsidRPr="00022849">
        <w:rPr>
          <w:b/>
          <w:szCs w:val="20"/>
        </w:rPr>
        <w:t>Response:</w:t>
      </w:r>
      <w:r w:rsidRPr="00022849">
        <w:rPr>
          <w:szCs w:val="20"/>
        </w:rPr>
        <w:t xml:space="preserve"> </w:t>
      </w:r>
      <w:r w:rsidR="003838BE">
        <w:rPr>
          <w:szCs w:val="20"/>
        </w:rPr>
        <w:t xml:space="preserve">These matters are for the ACT Government to respond to. The Draft Amendment process was clear and transparent. </w:t>
      </w:r>
      <w:r w:rsidRPr="00022849">
        <w:rPr>
          <w:szCs w:val="20"/>
        </w:rPr>
        <w:t>Every Draft Amendment to the National Capital Plan is subject to public consultation.  Public consultation on DA67 ran for a period of 30 business days.  All submissions received are given careful consideration by the NCA before a recommendation is made to the Minister.  If approved by the Minister, a Draft Amendment to the National Capital Plan must also be accepted by both Houses of the Commonwealth Parliament.  Each House has fifteen (15) sitting days in which it may move a motion for disallowing all or part of the Amendment.</w:t>
      </w:r>
    </w:p>
    <w:p w:rsidR="000B0954" w:rsidRDefault="00C61749" w:rsidP="002F5F4C">
      <w:pPr>
        <w:pStyle w:val="Heading1"/>
      </w:pPr>
      <w:bookmarkStart w:id="21" w:name="_Toc178496157"/>
      <w:r w:rsidRPr="0043357C">
        <w:lastRenderedPageBreak/>
        <w:t>Recommended Change to DA6</w:t>
      </w:r>
      <w:r w:rsidR="0043357C" w:rsidRPr="0043357C">
        <w:t>7</w:t>
      </w:r>
      <w:bookmarkEnd w:id="21"/>
    </w:p>
    <w:p w:rsidR="000B0954" w:rsidRDefault="00F448B4" w:rsidP="00A653C2">
      <w:r w:rsidRPr="000B0954">
        <w:t>F</w:t>
      </w:r>
      <w:r w:rsidR="00C61749" w:rsidRPr="000B0954">
        <w:t xml:space="preserve">ollowing a review of issues raised in submissions, </w:t>
      </w:r>
      <w:r w:rsidR="00DF3A22" w:rsidRPr="000B0954">
        <w:t>the NCA</w:t>
      </w:r>
      <w:r w:rsidR="00997F3C" w:rsidRPr="000B0954">
        <w:t xml:space="preserve"> recommend</w:t>
      </w:r>
      <w:r w:rsidR="0043357C" w:rsidRPr="000B0954">
        <w:t xml:space="preserve">s that no changes are necessary to DA67 </w:t>
      </w:r>
      <w:r w:rsidR="00C61749" w:rsidRPr="000B0954">
        <w:t>as released for public comment in Ju</w:t>
      </w:r>
      <w:r w:rsidR="0043357C" w:rsidRPr="000B0954">
        <w:t xml:space="preserve">ly </w:t>
      </w:r>
      <w:r w:rsidR="00C61749" w:rsidRPr="000B0954">
        <w:t>2007</w:t>
      </w:r>
      <w:bookmarkStart w:id="22" w:name="_Toc151256043"/>
      <w:bookmarkEnd w:id="22"/>
      <w:r w:rsidR="00A571A1">
        <w:t>.</w:t>
      </w:r>
    </w:p>
    <w:p w:rsidR="00850B0E" w:rsidRPr="00850B0E" w:rsidRDefault="00F03394" w:rsidP="00850B0E">
      <w:pPr>
        <w:pStyle w:val="Heading1"/>
      </w:pPr>
      <w:bookmarkStart w:id="23" w:name="_Toc178496158"/>
      <w:r w:rsidRPr="00616E36">
        <w:lastRenderedPageBreak/>
        <w:t>Conclusion</w:t>
      </w:r>
      <w:bookmarkEnd w:id="23"/>
    </w:p>
    <w:p w:rsidR="00EB4F91" w:rsidRDefault="002B355C" w:rsidP="008F726D">
      <w:pPr>
        <w:rPr>
          <w:lang w:val="en-AU"/>
        </w:rPr>
      </w:pPr>
      <w:r w:rsidRPr="00EB4F91">
        <w:rPr>
          <w:lang w:val="en-AU"/>
        </w:rPr>
        <w:t>The consultation proc</w:t>
      </w:r>
      <w:r w:rsidR="00616E36" w:rsidRPr="00EB4F91">
        <w:rPr>
          <w:lang w:val="en-AU"/>
        </w:rPr>
        <w:t xml:space="preserve">ess initiated by the NCA for </w:t>
      </w:r>
      <w:r w:rsidR="00010DB2" w:rsidRPr="006408B1">
        <w:t>Draft Amendment 6</w:t>
      </w:r>
      <w:r w:rsidR="00010DB2">
        <w:t>7</w:t>
      </w:r>
      <w:r w:rsidR="00010DB2" w:rsidRPr="006408B1">
        <w:t xml:space="preserve"> – </w:t>
      </w:r>
      <w:r w:rsidR="00010DB2">
        <w:t xml:space="preserve">Provisions for Mobile Home Park – Blocks 6 &amp; 8 Section 97 and Blocks 17 Section 102 </w:t>
      </w:r>
      <w:r w:rsidR="00676050">
        <w:t xml:space="preserve">Symonston </w:t>
      </w:r>
      <w:r w:rsidR="00010DB2" w:rsidRPr="006408B1">
        <w:t xml:space="preserve">to the </w:t>
      </w:r>
      <w:r w:rsidR="00010DB2" w:rsidRPr="009603BE">
        <w:t>National Capital Plan (the Plan)</w:t>
      </w:r>
      <w:r w:rsidR="0039031F">
        <w:rPr>
          <w:lang w:val="en-AU"/>
        </w:rPr>
        <w:t xml:space="preserve"> attracted</w:t>
      </w:r>
      <w:r w:rsidR="00EB4F91" w:rsidRPr="00EB4F91">
        <w:rPr>
          <w:lang w:val="en-AU"/>
        </w:rPr>
        <w:t xml:space="preserve"> </w:t>
      </w:r>
      <w:r w:rsidR="0039031F">
        <w:rPr>
          <w:lang w:val="en-AU"/>
        </w:rPr>
        <w:t xml:space="preserve">a total of </w:t>
      </w:r>
      <w:r w:rsidR="00010DB2">
        <w:rPr>
          <w:lang w:val="en-AU"/>
        </w:rPr>
        <w:t xml:space="preserve">four </w:t>
      </w:r>
      <w:r w:rsidR="0039031F">
        <w:rPr>
          <w:lang w:val="en-AU"/>
        </w:rPr>
        <w:t>(</w:t>
      </w:r>
      <w:r w:rsidR="00010DB2">
        <w:rPr>
          <w:lang w:val="en-AU"/>
        </w:rPr>
        <w:t>4</w:t>
      </w:r>
      <w:r w:rsidR="0039031F">
        <w:rPr>
          <w:lang w:val="en-AU"/>
        </w:rPr>
        <w:t>) attendees at</w:t>
      </w:r>
      <w:r w:rsidR="00EB4F91" w:rsidRPr="00EB4F91">
        <w:rPr>
          <w:lang w:val="en-AU"/>
        </w:rPr>
        <w:t xml:space="preserve"> the </w:t>
      </w:r>
      <w:r w:rsidR="00010DB2">
        <w:rPr>
          <w:lang w:val="en-AU"/>
        </w:rPr>
        <w:t>one p</w:t>
      </w:r>
      <w:r w:rsidR="00EB4F91" w:rsidRPr="00EB4F91">
        <w:rPr>
          <w:lang w:val="en-AU"/>
        </w:rPr>
        <w:t>ubli</w:t>
      </w:r>
      <w:r w:rsidR="00C61749">
        <w:rPr>
          <w:lang w:val="en-AU"/>
        </w:rPr>
        <w:t>c information session</w:t>
      </w:r>
      <w:r w:rsidR="00010DB2">
        <w:rPr>
          <w:lang w:val="en-AU"/>
        </w:rPr>
        <w:t xml:space="preserve"> on </w:t>
      </w:r>
      <w:r w:rsidR="00E9020E">
        <w:rPr>
          <w:lang w:val="en-AU"/>
        </w:rPr>
        <w:t xml:space="preserve">31 July 2007 </w:t>
      </w:r>
      <w:r w:rsidR="00010DB2">
        <w:rPr>
          <w:lang w:val="en-AU"/>
        </w:rPr>
        <w:t xml:space="preserve">and eleven </w:t>
      </w:r>
      <w:r w:rsidR="00C61749">
        <w:rPr>
          <w:lang w:val="en-AU"/>
        </w:rPr>
        <w:t>(</w:t>
      </w:r>
      <w:r w:rsidR="00010DB2">
        <w:rPr>
          <w:lang w:val="en-AU"/>
        </w:rPr>
        <w:t>11)</w:t>
      </w:r>
      <w:r w:rsidRPr="00EB4F91">
        <w:rPr>
          <w:lang w:val="en-AU"/>
        </w:rPr>
        <w:t xml:space="preserve"> written submissions</w:t>
      </w:r>
      <w:r w:rsidR="00EB4F91" w:rsidRPr="00EB4F91">
        <w:rPr>
          <w:lang w:val="en-AU"/>
        </w:rPr>
        <w:t>.</w:t>
      </w:r>
    </w:p>
    <w:p w:rsidR="00B12FCA" w:rsidRPr="00710A6B" w:rsidRDefault="00B12FCA" w:rsidP="00B12FCA">
      <w:pPr>
        <w:rPr>
          <w:lang w:val="en-AU"/>
        </w:rPr>
      </w:pPr>
      <w:r w:rsidRPr="001E7460">
        <w:rPr>
          <w:lang w:val="en-AU"/>
        </w:rPr>
        <w:t xml:space="preserve">The statutory processes for amending the National Capital Plan </w:t>
      </w:r>
      <w:r w:rsidRPr="00710A6B">
        <w:rPr>
          <w:i/>
          <w:lang w:val="en-AU"/>
        </w:rPr>
        <w:t>(</w:t>
      </w:r>
      <w:r w:rsidRPr="00710A6B">
        <w:rPr>
          <w:b/>
          <w:i/>
          <w:lang w:val="en-AU"/>
        </w:rPr>
        <w:t>refer Attachment 7</w:t>
      </w:r>
      <w:r w:rsidRPr="00710A6B">
        <w:rPr>
          <w:i/>
          <w:lang w:val="en-AU"/>
        </w:rPr>
        <w:t>)</w:t>
      </w:r>
      <w:r w:rsidRPr="00710A6B">
        <w:rPr>
          <w:lang w:val="en-AU"/>
        </w:rPr>
        <w:t xml:space="preserve"> in respect of DA67 have been completed and satisfied.</w:t>
      </w:r>
    </w:p>
    <w:p w:rsidR="0039031F" w:rsidRPr="00EB4F91" w:rsidRDefault="0039031F" w:rsidP="0039031F">
      <w:pPr>
        <w:rPr>
          <w:lang w:val="en-AU"/>
        </w:rPr>
      </w:pPr>
      <w:r w:rsidRPr="00710A6B">
        <w:rPr>
          <w:lang w:val="en-AU"/>
        </w:rPr>
        <w:t>Following a revi</w:t>
      </w:r>
      <w:r w:rsidR="001F7AA4" w:rsidRPr="00710A6B">
        <w:rPr>
          <w:lang w:val="en-AU"/>
        </w:rPr>
        <w:t>ew of issues rai</w:t>
      </w:r>
      <w:r w:rsidR="00C61749" w:rsidRPr="00710A6B">
        <w:rPr>
          <w:lang w:val="en-AU"/>
        </w:rPr>
        <w:t xml:space="preserve">sed in the </w:t>
      </w:r>
      <w:r w:rsidR="00010DB2" w:rsidRPr="00710A6B">
        <w:rPr>
          <w:lang w:val="en-AU"/>
        </w:rPr>
        <w:t xml:space="preserve">eleven </w:t>
      </w:r>
      <w:r w:rsidR="00C61749" w:rsidRPr="00710A6B">
        <w:rPr>
          <w:lang w:val="en-AU"/>
        </w:rPr>
        <w:t>(</w:t>
      </w:r>
      <w:r w:rsidR="00010DB2" w:rsidRPr="00710A6B">
        <w:rPr>
          <w:lang w:val="en-AU"/>
        </w:rPr>
        <w:t>11</w:t>
      </w:r>
      <w:r w:rsidRPr="00710A6B">
        <w:rPr>
          <w:lang w:val="en-AU"/>
        </w:rPr>
        <w:t>) submissions received</w:t>
      </w:r>
      <w:r w:rsidR="00010DB2" w:rsidRPr="00710A6B">
        <w:rPr>
          <w:lang w:val="en-AU"/>
        </w:rPr>
        <w:t xml:space="preserve">, the </w:t>
      </w:r>
      <w:r w:rsidRPr="00710A6B">
        <w:rPr>
          <w:lang w:val="en-AU"/>
        </w:rPr>
        <w:t xml:space="preserve">NCA </w:t>
      </w:r>
      <w:r w:rsidR="00B12FCA" w:rsidRPr="00710A6B">
        <w:rPr>
          <w:lang w:val="en-AU"/>
        </w:rPr>
        <w:t xml:space="preserve">Board </w:t>
      </w:r>
      <w:r w:rsidR="00190B1F" w:rsidRPr="00710A6B">
        <w:rPr>
          <w:lang w:val="en-AU"/>
        </w:rPr>
        <w:t xml:space="preserve">on 20 September 2007 </w:t>
      </w:r>
      <w:r w:rsidR="00B12FCA" w:rsidRPr="00710A6B">
        <w:rPr>
          <w:lang w:val="en-AU"/>
        </w:rPr>
        <w:t xml:space="preserve">agreed </w:t>
      </w:r>
      <w:r w:rsidRPr="00710A6B">
        <w:rPr>
          <w:lang w:val="en-AU"/>
        </w:rPr>
        <w:t xml:space="preserve">that </w:t>
      </w:r>
      <w:r w:rsidR="005C75A5" w:rsidRPr="00710A6B">
        <w:rPr>
          <w:lang w:val="en-AU"/>
        </w:rPr>
        <w:t xml:space="preserve">no changes are required to </w:t>
      </w:r>
      <w:r w:rsidRPr="00710A6B">
        <w:rPr>
          <w:lang w:val="en-AU"/>
        </w:rPr>
        <w:t>Draft Amendment 6</w:t>
      </w:r>
      <w:r w:rsidR="00010DB2" w:rsidRPr="00710A6B">
        <w:rPr>
          <w:lang w:val="en-AU"/>
        </w:rPr>
        <w:t>7</w:t>
      </w:r>
      <w:r w:rsidRPr="00710A6B">
        <w:rPr>
          <w:lang w:val="en-AU"/>
        </w:rPr>
        <w:t xml:space="preserve"> – </w:t>
      </w:r>
      <w:r w:rsidR="00010DB2" w:rsidRPr="00710A6B">
        <w:t xml:space="preserve">Provisions for Mobile Home Park – Blocks 6 &amp; 8 Section 97 and Blocks 17 Section 102 </w:t>
      </w:r>
      <w:r w:rsidR="00676050" w:rsidRPr="00710A6B">
        <w:t xml:space="preserve">Symonston </w:t>
      </w:r>
      <w:r w:rsidR="006C659F" w:rsidRPr="00710A6B">
        <w:t xml:space="preserve">and </w:t>
      </w:r>
      <w:r w:rsidR="005C75A5" w:rsidRPr="00710A6B">
        <w:t xml:space="preserve">that DA67 </w:t>
      </w:r>
      <w:r w:rsidR="006C659F" w:rsidRPr="00710A6B">
        <w:t xml:space="preserve">can be </w:t>
      </w:r>
      <w:r w:rsidR="00B12FCA" w:rsidRPr="00710A6B">
        <w:rPr>
          <w:lang w:val="en-AU"/>
        </w:rPr>
        <w:t xml:space="preserve">submitted to the Minister for </w:t>
      </w:r>
      <w:r w:rsidR="00C61749" w:rsidRPr="00710A6B">
        <w:rPr>
          <w:lang w:val="en-AU"/>
        </w:rPr>
        <w:t>approv</w:t>
      </w:r>
      <w:r w:rsidR="00B12FCA" w:rsidRPr="00710A6B">
        <w:rPr>
          <w:lang w:val="en-AU"/>
        </w:rPr>
        <w:t>al.</w:t>
      </w:r>
    </w:p>
    <w:p w:rsidR="00F448B4" w:rsidRPr="00F448B4" w:rsidRDefault="00F448B4" w:rsidP="004D5709">
      <w:pPr>
        <w:rPr>
          <w:lang w:val="en-AU"/>
        </w:rPr>
      </w:pPr>
      <w:r>
        <w:rPr>
          <w:lang w:val="en-AU"/>
        </w:rPr>
        <w:t xml:space="preserve">Accordingly, DA67 </w:t>
      </w:r>
      <w:r w:rsidR="00FC679A">
        <w:rPr>
          <w:lang w:val="en-AU"/>
        </w:rPr>
        <w:t xml:space="preserve">is being </w:t>
      </w:r>
      <w:r>
        <w:rPr>
          <w:lang w:val="en-AU"/>
        </w:rPr>
        <w:t xml:space="preserve">submitted to the Commonwealth Minister for </w:t>
      </w:r>
      <w:smartTag w:uri="urn:schemas-microsoft-com:office:smarttags" w:element="PlaceName">
        <w:r>
          <w:rPr>
            <w:lang w:val="en-AU"/>
          </w:rPr>
          <w:t>Local</w:t>
        </w:r>
      </w:smartTag>
      <w:r>
        <w:rPr>
          <w:lang w:val="en-AU"/>
        </w:rPr>
        <w:t xml:space="preserve"> </w:t>
      </w:r>
      <w:smartTag w:uri="urn:schemas-microsoft-com:office:smarttags" w:element="PlaceName">
        <w:r>
          <w:rPr>
            <w:lang w:val="en-AU"/>
          </w:rPr>
          <w:t>Government</w:t>
        </w:r>
      </w:smartTag>
      <w:r>
        <w:rPr>
          <w:lang w:val="en-AU"/>
        </w:rPr>
        <w:t xml:space="preserve"> </w:t>
      </w:r>
      <w:smartTag w:uri="urn:schemas-microsoft-com:office:smarttags" w:element="PlaceType">
        <w:r>
          <w:rPr>
            <w:lang w:val="en-AU"/>
          </w:rPr>
          <w:t>Territories</w:t>
        </w:r>
      </w:smartTag>
      <w:r>
        <w:rPr>
          <w:lang w:val="en-AU"/>
        </w:rPr>
        <w:t xml:space="preserve"> and Roads for approval in accordance with Section 18 of the </w:t>
      </w:r>
      <w:smartTag w:uri="urn:schemas-microsoft-com:office:smarttags" w:element="place">
        <w:smartTag w:uri="urn:schemas-microsoft-com:office:smarttags" w:element="State">
          <w:r w:rsidRPr="00E9020E">
            <w:rPr>
              <w:i/>
              <w:lang w:val="en-AU"/>
            </w:rPr>
            <w:t>Australian Capital Territory</w:t>
          </w:r>
        </w:smartTag>
      </w:smartTag>
      <w:r w:rsidRPr="00E9020E">
        <w:rPr>
          <w:i/>
          <w:lang w:val="en-AU"/>
        </w:rPr>
        <w:t xml:space="preserve"> (Planning and Land Management) Act 1988</w:t>
      </w:r>
      <w:r w:rsidR="00E9020E">
        <w:rPr>
          <w:lang w:val="en-AU"/>
        </w:rPr>
        <w:t>.</w:t>
      </w:r>
    </w:p>
    <w:p w:rsidR="00651551" w:rsidRDefault="00651551" w:rsidP="00C26A7E">
      <w:pPr>
        <w:rPr>
          <w:szCs w:val="20"/>
          <w:lang w:val="en-AU"/>
        </w:rPr>
      </w:pPr>
    </w:p>
    <w:p w:rsidR="00850B0E" w:rsidRDefault="00850B0E" w:rsidP="00850B0E">
      <w:pPr>
        <w:pStyle w:val="Heading1"/>
      </w:pPr>
      <w:bookmarkStart w:id="24" w:name="_Toc178496159"/>
      <w:r>
        <w:lastRenderedPageBreak/>
        <w:t>Attachments</w:t>
      </w:r>
      <w:bookmarkEnd w:id="24"/>
    </w:p>
    <w:p w:rsidR="00850B0E" w:rsidRDefault="00C5432A" w:rsidP="00C5432A">
      <w:pPr>
        <w:numPr>
          <w:ilvl w:val="0"/>
          <w:numId w:val="38"/>
        </w:numPr>
        <w:rPr>
          <w:lang w:val="en-AU"/>
        </w:rPr>
      </w:pPr>
      <w:r>
        <w:rPr>
          <w:lang w:val="en-AU"/>
        </w:rPr>
        <w:t>National Capital Plan Draft Amendment 67 – Provisions for Mobile Home Park Blocks 6 &amp; 8 Section 97 and Block 17 Section 102 Symonston as released for public comment on 21 July 2007.</w:t>
      </w:r>
    </w:p>
    <w:p w:rsidR="00C5432A" w:rsidRDefault="00C5432A" w:rsidP="00C5432A">
      <w:pPr>
        <w:numPr>
          <w:ilvl w:val="0"/>
          <w:numId w:val="38"/>
        </w:numPr>
        <w:rPr>
          <w:lang w:val="en-AU"/>
        </w:rPr>
      </w:pPr>
      <w:r>
        <w:rPr>
          <w:lang w:val="en-AU"/>
        </w:rPr>
        <w:t xml:space="preserve">Notice of release of Draft Amendment 67 for public comment published in </w:t>
      </w:r>
      <w:r>
        <w:rPr>
          <w:i/>
          <w:lang w:val="en-AU"/>
        </w:rPr>
        <w:t xml:space="preserve">The Canberra Times </w:t>
      </w:r>
      <w:r>
        <w:rPr>
          <w:lang w:val="en-AU"/>
        </w:rPr>
        <w:t>on Saturday 21 July 2007.</w:t>
      </w:r>
    </w:p>
    <w:p w:rsidR="00C5432A" w:rsidRDefault="00C5432A" w:rsidP="00C5432A">
      <w:pPr>
        <w:numPr>
          <w:ilvl w:val="0"/>
          <w:numId w:val="38"/>
        </w:numPr>
        <w:rPr>
          <w:lang w:val="en-AU"/>
        </w:rPr>
      </w:pPr>
      <w:r>
        <w:rPr>
          <w:lang w:val="en-AU"/>
        </w:rPr>
        <w:t xml:space="preserve">Notice of release of Draft Amendment 67 for public comment published in </w:t>
      </w:r>
      <w:r>
        <w:rPr>
          <w:i/>
          <w:lang w:val="en-AU"/>
        </w:rPr>
        <w:t>The Commonwealth of Australia Gazette</w:t>
      </w:r>
      <w:r>
        <w:rPr>
          <w:lang w:val="en-AU"/>
        </w:rPr>
        <w:t xml:space="preserve"> on Wednesday 25 July 2007.</w:t>
      </w:r>
    </w:p>
    <w:p w:rsidR="00C5432A" w:rsidRDefault="00C5432A" w:rsidP="00C5432A">
      <w:pPr>
        <w:numPr>
          <w:ilvl w:val="0"/>
          <w:numId w:val="38"/>
        </w:numPr>
        <w:rPr>
          <w:lang w:val="en-AU"/>
        </w:rPr>
      </w:pPr>
      <w:r>
        <w:rPr>
          <w:lang w:val="en-AU"/>
        </w:rPr>
        <w:t xml:space="preserve">Notice of “Changes to your National Capital” published in </w:t>
      </w:r>
      <w:r>
        <w:rPr>
          <w:i/>
          <w:lang w:val="en-AU"/>
        </w:rPr>
        <w:t>The Australian</w:t>
      </w:r>
      <w:r>
        <w:rPr>
          <w:lang w:val="en-AU"/>
        </w:rPr>
        <w:t xml:space="preserve"> on Friday 27 July 2007.</w:t>
      </w:r>
    </w:p>
    <w:p w:rsidR="00C5432A" w:rsidRDefault="00C5432A" w:rsidP="00C5432A">
      <w:pPr>
        <w:numPr>
          <w:ilvl w:val="0"/>
          <w:numId w:val="38"/>
        </w:numPr>
        <w:rPr>
          <w:lang w:val="en-AU"/>
        </w:rPr>
      </w:pPr>
      <w:r>
        <w:rPr>
          <w:lang w:val="en-AU"/>
        </w:rPr>
        <w:t xml:space="preserve">Notice of release of Draft Amendment for public comment published in </w:t>
      </w:r>
      <w:r>
        <w:rPr>
          <w:i/>
          <w:lang w:val="en-AU"/>
        </w:rPr>
        <w:t>The Chronicle</w:t>
      </w:r>
      <w:r>
        <w:rPr>
          <w:lang w:val="en-AU"/>
        </w:rPr>
        <w:t xml:space="preserve"> on Tuesday 31 July 2007.</w:t>
      </w:r>
    </w:p>
    <w:p w:rsidR="00C5432A" w:rsidRDefault="00C5432A" w:rsidP="00C5432A">
      <w:pPr>
        <w:numPr>
          <w:ilvl w:val="0"/>
          <w:numId w:val="38"/>
        </w:numPr>
        <w:rPr>
          <w:lang w:val="en-AU"/>
        </w:rPr>
      </w:pPr>
      <w:r>
        <w:rPr>
          <w:lang w:val="en-AU"/>
        </w:rPr>
        <w:t>Summary of submissions, Key Issues identified through the submissions and NCA’s recommended responses.</w:t>
      </w:r>
    </w:p>
    <w:p w:rsidR="00C5432A" w:rsidRDefault="00C5432A" w:rsidP="00C5432A">
      <w:pPr>
        <w:numPr>
          <w:ilvl w:val="0"/>
          <w:numId w:val="38"/>
        </w:numPr>
        <w:rPr>
          <w:lang w:val="en-AU"/>
        </w:rPr>
      </w:pPr>
      <w:r>
        <w:rPr>
          <w:lang w:val="en-AU"/>
        </w:rPr>
        <w:t>Statutory Background to the National Capital Plan Process.</w:t>
      </w:r>
    </w:p>
    <w:p w:rsidR="00E25CAD" w:rsidRDefault="00E25CAD" w:rsidP="00E25CAD">
      <w:pPr>
        <w:rPr>
          <w:lang w:val="en-AU"/>
        </w:rPr>
      </w:pPr>
    </w:p>
    <w:p w:rsidR="00E25CAD" w:rsidRDefault="00E25CAD" w:rsidP="00E25CAD">
      <w:pPr>
        <w:rPr>
          <w:lang w:val="en-AU"/>
        </w:rPr>
      </w:pPr>
    </w:p>
    <w:p w:rsidR="00E25CAD" w:rsidRPr="00850B0E" w:rsidRDefault="00E25CAD" w:rsidP="00E25CAD">
      <w:pPr>
        <w:rPr>
          <w:lang w:val="en-AU"/>
        </w:rPr>
      </w:pPr>
    </w:p>
    <w:p w:rsidR="00383624" w:rsidRDefault="00383624" w:rsidP="00C26A7E">
      <w:pPr>
        <w:rPr>
          <w:szCs w:val="20"/>
          <w:lang w:val="en-AU"/>
        </w:rPr>
        <w:sectPr w:rsidR="00383624" w:rsidSect="001858FA">
          <w:headerReference w:type="default" r:id="rId9"/>
          <w:footerReference w:type="even" r:id="rId10"/>
          <w:footerReference w:type="default" r:id="rId11"/>
          <w:type w:val="oddPage"/>
          <w:pgSz w:w="11909" w:h="16834" w:code="9"/>
          <w:pgMar w:top="1701" w:right="1701" w:bottom="2094" w:left="1701" w:header="567" w:footer="567" w:gutter="0"/>
          <w:cols w:space="720"/>
          <w:docGrid w:linePitch="233"/>
        </w:sectPr>
      </w:pPr>
    </w:p>
    <w:p w:rsidR="00E25CAD" w:rsidRPr="001C41EB" w:rsidRDefault="00E25CAD" w:rsidP="00E25CAD"/>
    <w:p w:rsidR="00E25CAD" w:rsidRPr="00996EA1" w:rsidRDefault="003F7060" w:rsidP="00E25CAD">
      <w:pPr>
        <w:pStyle w:val="Head1"/>
        <w:tabs>
          <w:tab w:val="left" w:pos="1247"/>
          <w:tab w:val="right" w:leader="dot" w:pos="9540"/>
        </w:tabs>
        <w:rPr>
          <w:rStyle w:val="StyleItalic"/>
          <w:rFonts w:ascii="Arial" w:hAnsi="Arial" w:cs="Arial"/>
          <w:color w:val="auto"/>
          <w:spacing w:val="0"/>
          <w:sz w:val="22"/>
          <w:szCs w:val="24"/>
          <w:lang w:val="en-GB" w:eastAsia="en-US"/>
        </w:rPr>
      </w:pPr>
      <w:r>
        <w:rPr>
          <w:noProof/>
        </w:rPr>
        <w:drawing>
          <wp:anchor distT="0" distB="0" distL="114300" distR="114300" simplePos="0" relativeHeight="251658240" behindDoc="0" locked="0" layoutInCell="1" allowOverlap="1">
            <wp:simplePos x="0" y="0"/>
            <wp:positionH relativeFrom="column">
              <wp:posOffset>27305</wp:posOffset>
            </wp:positionH>
            <wp:positionV relativeFrom="paragraph">
              <wp:posOffset>421640</wp:posOffset>
            </wp:positionV>
            <wp:extent cx="2286000" cy="659765"/>
            <wp:effectExtent l="0" t="0" r="0" b="6985"/>
            <wp:wrapNone/>
            <wp:docPr id="7" name="Picture 2" descr="NCA Crest" title="NC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59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5CAD" w:rsidRPr="00996EA1" w:rsidRDefault="00E25CAD" w:rsidP="00E25CAD">
      <w:pPr>
        <w:pStyle w:val="Head1"/>
        <w:tabs>
          <w:tab w:val="left" w:pos="1247"/>
          <w:tab w:val="right" w:leader="dot" w:pos="9540"/>
        </w:tabs>
        <w:rPr>
          <w:rStyle w:val="StyleItalic"/>
          <w:rFonts w:ascii="Arial" w:hAnsi="Arial" w:cs="Arial"/>
          <w:color w:val="auto"/>
          <w:spacing w:val="0"/>
          <w:sz w:val="22"/>
          <w:szCs w:val="24"/>
          <w:lang w:val="en-GB" w:eastAsia="en-US"/>
        </w:rPr>
      </w:pPr>
    </w:p>
    <w:p w:rsidR="00E25CAD" w:rsidRPr="00E358CC" w:rsidRDefault="00E25CAD" w:rsidP="00E25CAD">
      <w:pPr>
        <w:rPr>
          <w:rStyle w:val="StyleItalic"/>
          <w:rFonts w:cs="Arial"/>
        </w:rPr>
      </w:pPr>
    </w:p>
    <w:p w:rsidR="00E25CAD" w:rsidRPr="00E358CC" w:rsidRDefault="00E25CAD" w:rsidP="00E25CAD">
      <w:pPr>
        <w:rPr>
          <w:rStyle w:val="StyleItalic"/>
          <w:rFonts w:cs="Arial"/>
        </w:rPr>
      </w:pPr>
    </w:p>
    <w:p w:rsidR="00E25CAD" w:rsidRPr="00E358CC" w:rsidRDefault="00E25CAD" w:rsidP="00E25CAD">
      <w:pPr>
        <w:rPr>
          <w:rStyle w:val="StyleItalic"/>
          <w:rFonts w:cs="Arial"/>
        </w:rPr>
      </w:pPr>
      <w:r w:rsidRPr="00E358CC">
        <w:rPr>
          <w:rStyle w:val="StyleItalic"/>
          <w:rFonts w:cs="Arial"/>
        </w:rPr>
        <w:t xml:space="preserve">The </w:t>
      </w:r>
      <w:smartTag w:uri="urn:schemas-microsoft-com:office:smarttags" w:element="State">
        <w:smartTag w:uri="urn:schemas-microsoft-com:office:smarttags" w:element="place">
          <w:r w:rsidRPr="00E358CC">
            <w:rPr>
              <w:rStyle w:val="StyleItalic"/>
              <w:rFonts w:cs="Arial"/>
            </w:rPr>
            <w:t>Australian Capital Territory</w:t>
          </w:r>
        </w:smartTag>
      </w:smartTag>
      <w:r w:rsidRPr="00E358CC">
        <w:rPr>
          <w:rStyle w:val="StyleItalic"/>
          <w:rFonts w:cs="Arial"/>
        </w:rPr>
        <w:t xml:space="preserve"> </w:t>
      </w:r>
      <w:r w:rsidRPr="00E358CC">
        <w:rPr>
          <w:rStyle w:val="StyleItalic"/>
          <w:rFonts w:cs="Arial"/>
        </w:rPr>
        <w:br/>
        <w:t>(Planning and Land Management) Act 1988</w:t>
      </w:r>
    </w:p>
    <w:p w:rsidR="00E25CAD" w:rsidRPr="00E358CC" w:rsidRDefault="00E25CAD" w:rsidP="00E25CAD">
      <w:pPr>
        <w:pStyle w:val="Head1"/>
        <w:ind w:left="0" w:firstLine="0"/>
        <w:rPr>
          <w:rFonts w:ascii="Arial" w:hAnsi="Arial" w:cs="Arial"/>
          <w:color w:val="auto"/>
          <w:sz w:val="32"/>
          <w:szCs w:val="32"/>
        </w:rPr>
      </w:pPr>
      <w:r w:rsidRPr="00E358CC">
        <w:rPr>
          <w:rFonts w:ascii="Arial" w:hAnsi="Arial" w:cs="Arial"/>
          <w:color w:val="auto"/>
          <w:sz w:val="32"/>
          <w:szCs w:val="32"/>
        </w:rPr>
        <w:t>National Capital Plan</w:t>
      </w:r>
    </w:p>
    <w:p w:rsidR="00E25CAD" w:rsidRPr="00AE6001" w:rsidRDefault="00E25CAD" w:rsidP="00E25CAD">
      <w:pPr>
        <w:rPr>
          <w:sz w:val="36"/>
          <w:szCs w:val="36"/>
        </w:rPr>
      </w:pPr>
      <w:r w:rsidRPr="00AE6001">
        <w:rPr>
          <w:b/>
          <w:bCs/>
          <w:sz w:val="36"/>
          <w:szCs w:val="36"/>
        </w:rPr>
        <w:t>Draft</w:t>
      </w:r>
      <w:r w:rsidRPr="00AE6001">
        <w:rPr>
          <w:sz w:val="36"/>
          <w:szCs w:val="36"/>
        </w:rPr>
        <w:t xml:space="preserve"> Amendment 67 – </w:t>
      </w:r>
      <w:r w:rsidRPr="00AE6001">
        <w:rPr>
          <w:sz w:val="36"/>
          <w:szCs w:val="36"/>
        </w:rPr>
        <w:br/>
        <w:t xml:space="preserve">Provisions for </w:t>
      </w:r>
      <w:smartTag w:uri="urn:schemas-microsoft-com:office:smarttags" w:element="PlaceName">
        <w:smartTag w:uri="urn:schemas-microsoft-com:office:smarttags" w:element="place">
          <w:r w:rsidRPr="00AE6001">
            <w:rPr>
              <w:sz w:val="36"/>
              <w:szCs w:val="36"/>
            </w:rPr>
            <w:t>Mobile</w:t>
          </w:r>
        </w:smartTag>
        <w:r w:rsidRPr="00AE6001">
          <w:rPr>
            <w:sz w:val="36"/>
            <w:szCs w:val="36"/>
          </w:rPr>
          <w:t xml:space="preserve"> </w:t>
        </w:r>
        <w:smartTag w:uri="urn:schemas-microsoft-com:office:smarttags" w:element="PlaceType">
          <w:r w:rsidRPr="00AE6001">
            <w:rPr>
              <w:sz w:val="36"/>
              <w:szCs w:val="36"/>
            </w:rPr>
            <w:t>Home</w:t>
          </w:r>
        </w:smartTag>
        <w:r w:rsidRPr="00AE6001">
          <w:rPr>
            <w:sz w:val="36"/>
            <w:szCs w:val="36"/>
          </w:rPr>
          <w:t xml:space="preserve"> </w:t>
        </w:r>
        <w:smartTag w:uri="urn:schemas-microsoft-com:office:smarttags" w:element="PlaceType">
          <w:r w:rsidRPr="00AE6001">
            <w:rPr>
              <w:sz w:val="36"/>
              <w:szCs w:val="36"/>
            </w:rPr>
            <w:t>Park</w:t>
          </w:r>
        </w:smartTag>
      </w:smartTag>
    </w:p>
    <w:p w:rsidR="00E25CAD" w:rsidRPr="00AE6001" w:rsidRDefault="00E25CAD" w:rsidP="00E25CAD">
      <w:pPr>
        <w:rPr>
          <w:sz w:val="24"/>
        </w:rPr>
      </w:pPr>
      <w:r w:rsidRPr="00AE6001">
        <w:rPr>
          <w:sz w:val="24"/>
        </w:rPr>
        <w:t xml:space="preserve">Blocks 6 &amp; 8 Section 97 and Block 17 </w:t>
      </w:r>
      <w:r w:rsidRPr="00AE6001">
        <w:rPr>
          <w:sz w:val="24"/>
        </w:rPr>
        <w:br/>
        <w:t>Section 102 Symonston</w:t>
      </w:r>
    </w:p>
    <w:p w:rsidR="00E25CAD" w:rsidRPr="00AE6001" w:rsidRDefault="00E25CAD" w:rsidP="00E25CAD">
      <w:pPr>
        <w:rPr>
          <w:sz w:val="24"/>
        </w:rPr>
      </w:pPr>
      <w:r w:rsidRPr="00AE6001">
        <w:rPr>
          <w:sz w:val="24"/>
        </w:rPr>
        <w:t>July 2007</w:t>
      </w:r>
    </w:p>
    <w:p w:rsidR="00E25CAD" w:rsidRPr="00E358CC" w:rsidRDefault="00E25CAD" w:rsidP="00E25CAD">
      <w:pPr>
        <w:pStyle w:val="Head1"/>
        <w:ind w:left="0" w:firstLine="0"/>
        <w:rPr>
          <w:rFonts w:ascii="Arial" w:hAnsi="Arial" w:cs="Arial"/>
          <w:color w:val="auto"/>
          <w:sz w:val="32"/>
          <w:szCs w:val="32"/>
        </w:rPr>
      </w:pPr>
    </w:p>
    <w:p w:rsidR="00E25CAD" w:rsidRPr="00E358CC" w:rsidRDefault="00E25CAD" w:rsidP="00E25CAD">
      <w:pPr>
        <w:pStyle w:val="Head1"/>
        <w:tabs>
          <w:tab w:val="left" w:pos="1247"/>
          <w:tab w:val="right" w:leader="dot" w:pos="9540"/>
        </w:tabs>
        <w:rPr>
          <w:rFonts w:ascii="Arial" w:hAnsi="Arial" w:cs="Arial"/>
          <w:color w:val="auto"/>
        </w:rPr>
      </w:pPr>
    </w:p>
    <w:p w:rsidR="00E25CAD" w:rsidRPr="00E358CC" w:rsidRDefault="00E25CAD" w:rsidP="00E25CAD">
      <w:pPr>
        <w:pStyle w:val="Head1"/>
        <w:tabs>
          <w:tab w:val="left" w:pos="1247"/>
          <w:tab w:val="right" w:leader="dot" w:pos="9540"/>
        </w:tabs>
        <w:rPr>
          <w:rFonts w:ascii="Arial" w:hAnsi="Arial" w:cs="Arial"/>
          <w:color w:val="auto"/>
        </w:rPr>
      </w:pPr>
      <w:r w:rsidRPr="00E358CC">
        <w:rPr>
          <w:rFonts w:ascii="Arial" w:hAnsi="Arial" w:cs="Arial"/>
          <w:color w:val="auto"/>
        </w:rPr>
        <w:br w:type="page"/>
      </w:r>
      <w:r w:rsidRPr="00E358CC">
        <w:rPr>
          <w:rFonts w:ascii="Arial" w:hAnsi="Arial" w:cs="Arial"/>
          <w:color w:val="auto"/>
        </w:rPr>
        <w:lastRenderedPageBreak/>
        <w:t>Introduction</w:t>
      </w:r>
    </w:p>
    <w:p w:rsidR="00E25CAD" w:rsidRPr="00E358CC" w:rsidRDefault="00E25CAD" w:rsidP="00E25CAD">
      <w:pPr>
        <w:pStyle w:val="body"/>
        <w:rPr>
          <w:rFonts w:ascii="Arial" w:hAnsi="Arial" w:cs="Arial"/>
          <w:color w:val="auto"/>
        </w:rPr>
      </w:pPr>
      <w:r w:rsidRPr="00E358CC">
        <w:rPr>
          <w:rFonts w:ascii="Arial" w:hAnsi="Arial" w:cs="Arial"/>
          <w:color w:val="auto"/>
        </w:rPr>
        <w:t xml:space="preserve">The National Capital Authority (NCA) is established under the </w:t>
      </w:r>
      <w:smartTag w:uri="urn:schemas-microsoft-com:office:smarttags" w:element="State">
        <w:smartTag w:uri="urn:schemas-microsoft-com:office:smarttags" w:element="place">
          <w:r w:rsidRPr="00E358CC">
            <w:rPr>
              <w:rStyle w:val="BODYITALICS"/>
              <w:rFonts w:ascii="Arial" w:hAnsi="Arial" w:cs="Arial"/>
              <w:iCs/>
              <w:color w:val="auto"/>
            </w:rPr>
            <w:t>Australian Capital Territory</w:t>
          </w:r>
        </w:smartTag>
      </w:smartTag>
      <w:r w:rsidRPr="00E358CC">
        <w:rPr>
          <w:rStyle w:val="BODYITALICS"/>
          <w:rFonts w:ascii="Arial" w:hAnsi="Arial" w:cs="Arial"/>
          <w:iCs/>
          <w:color w:val="auto"/>
        </w:rPr>
        <w:t xml:space="preserve"> (Planning and Land Management) Act 1988 </w:t>
      </w:r>
      <w:r w:rsidRPr="00E358CC">
        <w:rPr>
          <w:rFonts w:ascii="Arial" w:hAnsi="Arial" w:cs="Arial"/>
          <w:color w:val="auto"/>
        </w:rPr>
        <w:t>(the Act). The current National Capital Plan (the Plan) came into effect on 21 January 1990. In accordance with the Act, the NCA is required to review and amend the Plan.</w:t>
      </w:r>
    </w:p>
    <w:p w:rsidR="00E25CAD" w:rsidRPr="00E358CC" w:rsidRDefault="00E25CAD" w:rsidP="00E25CAD">
      <w:pPr>
        <w:pStyle w:val="body"/>
        <w:rPr>
          <w:rFonts w:ascii="Arial" w:hAnsi="Arial" w:cs="Arial"/>
          <w:color w:val="auto"/>
        </w:rPr>
      </w:pPr>
      <w:r w:rsidRPr="00E358CC">
        <w:rPr>
          <w:rFonts w:ascii="Arial" w:hAnsi="Arial" w:cs="Arial"/>
          <w:color w:val="auto"/>
        </w:rPr>
        <w:t xml:space="preserve">The purpose of this </w:t>
      </w:r>
      <w:r w:rsidRPr="00E358CC">
        <w:rPr>
          <w:rFonts w:ascii="Arial" w:hAnsi="Arial" w:cs="Arial"/>
          <w:b/>
          <w:bCs/>
          <w:color w:val="auto"/>
        </w:rPr>
        <w:t>Draft</w:t>
      </w:r>
      <w:r w:rsidRPr="00E358CC">
        <w:rPr>
          <w:rFonts w:ascii="Arial" w:hAnsi="Arial" w:cs="Arial"/>
          <w:color w:val="auto"/>
        </w:rPr>
        <w:t xml:space="preserve"> Amendment to the National Capital Plan is to allow for a Mobile Home Park to be established on Block 17 Section 102 Symonston and formalise the existing caravan parks on Blocks 6 and 8 Section 97 Symonston. </w:t>
      </w:r>
    </w:p>
    <w:p w:rsidR="00E25CAD" w:rsidRPr="00E358CC" w:rsidRDefault="00E25CAD" w:rsidP="00E25CAD">
      <w:pPr>
        <w:pStyle w:val="body"/>
        <w:rPr>
          <w:rFonts w:ascii="Arial" w:hAnsi="Arial" w:cs="Arial"/>
          <w:color w:val="auto"/>
        </w:rPr>
      </w:pPr>
      <w:r w:rsidRPr="00E358CC">
        <w:rPr>
          <w:rFonts w:ascii="Arial" w:hAnsi="Arial" w:cs="Arial"/>
          <w:b/>
          <w:bCs/>
          <w:color w:val="auto"/>
        </w:rPr>
        <w:t>Draft</w:t>
      </w:r>
      <w:r w:rsidRPr="00E358CC">
        <w:rPr>
          <w:rFonts w:ascii="Arial" w:hAnsi="Arial" w:cs="Arial"/>
          <w:color w:val="auto"/>
        </w:rPr>
        <w:t xml:space="preserve"> Amendment 67 is being jointly released with the ACT Government’s </w:t>
      </w:r>
      <w:r w:rsidRPr="00E358CC">
        <w:rPr>
          <w:rFonts w:ascii="Arial" w:hAnsi="Arial" w:cs="Arial"/>
          <w:b/>
          <w:bCs/>
          <w:color w:val="auto"/>
        </w:rPr>
        <w:t>Draft</w:t>
      </w:r>
      <w:r w:rsidRPr="00E358CC">
        <w:rPr>
          <w:rFonts w:ascii="Arial" w:hAnsi="Arial" w:cs="Arial"/>
          <w:color w:val="auto"/>
        </w:rPr>
        <w:t xml:space="preserve"> Variation to the Territory Plan No.285 Block 17 Section 102 Symonston. The </w:t>
      </w:r>
      <w:r w:rsidRPr="00E358CC">
        <w:rPr>
          <w:rFonts w:ascii="Arial" w:hAnsi="Arial" w:cs="Arial"/>
          <w:b/>
          <w:bCs/>
          <w:color w:val="auto"/>
        </w:rPr>
        <w:t>Draft</w:t>
      </w:r>
      <w:r w:rsidRPr="00E358CC">
        <w:rPr>
          <w:rFonts w:ascii="Arial" w:hAnsi="Arial" w:cs="Arial"/>
          <w:color w:val="auto"/>
        </w:rPr>
        <w:t xml:space="preserve"> Amendment to the National Capital Plan is required before the </w:t>
      </w:r>
      <w:r w:rsidRPr="00E358CC">
        <w:rPr>
          <w:rFonts w:ascii="Arial" w:hAnsi="Arial" w:cs="Arial"/>
          <w:b/>
          <w:bCs/>
          <w:color w:val="auto"/>
        </w:rPr>
        <w:t>draft</w:t>
      </w:r>
      <w:r w:rsidRPr="00E358CC">
        <w:rPr>
          <w:rFonts w:ascii="Arial" w:hAnsi="Arial" w:cs="Arial"/>
          <w:color w:val="auto"/>
        </w:rPr>
        <w:t xml:space="preserve"> variation to the Territory Plan can have force and effect.</w:t>
      </w:r>
    </w:p>
    <w:p w:rsidR="00E25CAD" w:rsidRPr="00E358CC" w:rsidRDefault="00E25CAD" w:rsidP="00E25CAD">
      <w:pPr>
        <w:pStyle w:val="body"/>
        <w:rPr>
          <w:rFonts w:ascii="Arial" w:hAnsi="Arial" w:cs="Arial"/>
          <w:color w:val="auto"/>
        </w:rPr>
      </w:pPr>
      <w:r w:rsidRPr="00E358CC">
        <w:rPr>
          <w:rFonts w:ascii="Arial" w:hAnsi="Arial" w:cs="Arial"/>
          <w:b/>
          <w:bCs/>
          <w:color w:val="auto"/>
        </w:rPr>
        <w:t>Draft</w:t>
      </w:r>
      <w:r w:rsidRPr="00E358CC">
        <w:rPr>
          <w:rFonts w:ascii="Arial" w:hAnsi="Arial" w:cs="Arial"/>
          <w:color w:val="auto"/>
        </w:rPr>
        <w:t xml:space="preserve"> Amendment 67 to the Plan (set out in</w:t>
      </w:r>
      <w:r w:rsidRPr="00E358CC">
        <w:rPr>
          <w:rStyle w:val="BODYITALICS"/>
          <w:rFonts w:ascii="Arial" w:hAnsi="Arial" w:cs="Arial"/>
          <w:iCs/>
          <w:color w:val="auto"/>
        </w:rPr>
        <w:t xml:space="preserve"> Part 2 – </w:t>
      </w:r>
      <w:r w:rsidRPr="00E358CC">
        <w:rPr>
          <w:rStyle w:val="BODYITALICS"/>
          <w:rFonts w:ascii="Arial" w:hAnsi="Arial" w:cs="Arial"/>
          <w:b/>
          <w:bCs/>
          <w:iCs/>
          <w:color w:val="auto"/>
        </w:rPr>
        <w:t>Draft</w:t>
      </w:r>
      <w:r w:rsidRPr="00E358CC">
        <w:rPr>
          <w:rStyle w:val="BODYITALICS"/>
          <w:rFonts w:ascii="Arial" w:hAnsi="Arial" w:cs="Arial"/>
          <w:iCs/>
          <w:color w:val="auto"/>
        </w:rPr>
        <w:t xml:space="preserve"> Amendment 67 – Provisions for Mobile Home Park - Blocks 6 &amp; 8 Section 97 and Block 17 Section 102 Symonston</w:t>
      </w:r>
      <w:r w:rsidRPr="00E358CC">
        <w:rPr>
          <w:rFonts w:ascii="Arial" w:hAnsi="Arial" w:cs="Arial"/>
          <w:color w:val="auto"/>
        </w:rPr>
        <w:t xml:space="preserve">) has been prepared in accordance with section 23 of the Act. </w:t>
      </w:r>
    </w:p>
    <w:p w:rsidR="00E25CAD" w:rsidRPr="00E358CC" w:rsidRDefault="00E25CAD" w:rsidP="00E25CAD">
      <w:pPr>
        <w:pStyle w:val="body"/>
        <w:rPr>
          <w:rFonts w:ascii="Arial" w:hAnsi="Arial" w:cs="Arial"/>
          <w:color w:val="auto"/>
        </w:rPr>
      </w:pPr>
      <w:r w:rsidRPr="00E358CC">
        <w:rPr>
          <w:rFonts w:ascii="Arial" w:hAnsi="Arial" w:cs="Arial"/>
          <w:color w:val="auto"/>
        </w:rPr>
        <w:t xml:space="preserve">The three blocks that are the subject of </w:t>
      </w:r>
      <w:r w:rsidRPr="00E358CC">
        <w:rPr>
          <w:rFonts w:ascii="Arial" w:hAnsi="Arial" w:cs="Arial"/>
          <w:b/>
          <w:bCs/>
          <w:color w:val="auto"/>
        </w:rPr>
        <w:t>Draft</w:t>
      </w:r>
      <w:r w:rsidRPr="00E358CC">
        <w:rPr>
          <w:rFonts w:ascii="Arial" w:hAnsi="Arial" w:cs="Arial"/>
          <w:color w:val="auto"/>
        </w:rPr>
        <w:t xml:space="preserve"> Amendment 67 have a Broadacre Areas Land Use Policy and are also  identified as Areas under investigation for Urban Use in the General Policy Plan - Metropolitan Canberra, Figure 1 of the Plan.</w:t>
      </w:r>
    </w:p>
    <w:p w:rsidR="00E25CAD" w:rsidRPr="00E358CC" w:rsidRDefault="00E25CAD" w:rsidP="00E25CAD">
      <w:pPr>
        <w:pStyle w:val="body"/>
        <w:rPr>
          <w:rFonts w:ascii="Arial" w:hAnsi="Arial" w:cs="Arial"/>
          <w:color w:val="auto"/>
        </w:rPr>
      </w:pPr>
      <w:r w:rsidRPr="00E358CC">
        <w:rPr>
          <w:rStyle w:val="BODYITALICS"/>
          <w:rFonts w:ascii="Arial" w:hAnsi="Arial" w:cs="Arial"/>
          <w:iCs/>
          <w:color w:val="auto"/>
        </w:rPr>
        <w:t>The Canberra Spatial Plan</w:t>
      </w:r>
      <w:r w:rsidRPr="00E358CC">
        <w:rPr>
          <w:rFonts w:ascii="Arial" w:hAnsi="Arial" w:cs="Arial"/>
          <w:color w:val="auto"/>
        </w:rPr>
        <w:t xml:space="preserve">, released on 5 March 2004 presented the ACT Government’s preferred direction for accommodating </w:t>
      </w:r>
      <w:smartTag w:uri="urn:schemas-microsoft-com:office:smarttags" w:element="City">
        <w:smartTag w:uri="urn:schemas-microsoft-com:office:smarttags" w:element="place">
          <w:r w:rsidRPr="00E358CC">
            <w:rPr>
              <w:rFonts w:ascii="Arial" w:hAnsi="Arial" w:cs="Arial"/>
              <w:color w:val="auto"/>
            </w:rPr>
            <w:t>Canberra</w:t>
          </w:r>
        </w:smartTag>
      </w:smartTag>
      <w:r w:rsidRPr="00E358CC">
        <w:rPr>
          <w:rFonts w:ascii="Arial" w:hAnsi="Arial" w:cs="Arial"/>
          <w:color w:val="auto"/>
        </w:rPr>
        <w:t xml:space="preserve">’s future growth over the next 30 years. That direction comprised a combination of consolidated development in existing urban areas and new urban areas, including the </w:t>
      </w:r>
      <w:smartTag w:uri="urn:schemas-microsoft-com:office:smarttags" w:element="PlaceName">
        <w:smartTag w:uri="urn:schemas-microsoft-com:office:smarttags" w:element="place">
          <w:r w:rsidRPr="00E358CC">
            <w:rPr>
              <w:rFonts w:ascii="Arial" w:hAnsi="Arial" w:cs="Arial"/>
              <w:color w:val="auto"/>
            </w:rPr>
            <w:t>Narrabundah</w:t>
          </w:r>
        </w:smartTag>
        <w:r w:rsidRPr="00E358CC">
          <w:rPr>
            <w:rFonts w:ascii="Arial" w:hAnsi="Arial" w:cs="Arial"/>
            <w:color w:val="auto"/>
          </w:rPr>
          <w:t xml:space="preserve"> </w:t>
        </w:r>
        <w:smartTag w:uri="urn:schemas-microsoft-com:office:smarttags" w:element="PlaceType">
          <w:r w:rsidRPr="00E358CC">
            <w:rPr>
              <w:rFonts w:ascii="Arial" w:hAnsi="Arial" w:cs="Arial"/>
              <w:color w:val="auto"/>
            </w:rPr>
            <w:t>Valley</w:t>
          </w:r>
        </w:smartTag>
      </w:smartTag>
      <w:r w:rsidRPr="00E358CC">
        <w:rPr>
          <w:rFonts w:ascii="Arial" w:hAnsi="Arial" w:cs="Arial"/>
          <w:color w:val="auto"/>
        </w:rPr>
        <w:t>.</w:t>
      </w:r>
    </w:p>
    <w:p w:rsidR="00E25CAD" w:rsidRPr="00E358CC" w:rsidRDefault="00E25CAD" w:rsidP="00E25CAD">
      <w:pPr>
        <w:pStyle w:val="Head1"/>
        <w:spacing w:after="0"/>
        <w:rPr>
          <w:rFonts w:ascii="Arial" w:hAnsi="Arial" w:cs="Arial"/>
          <w:color w:val="auto"/>
        </w:rPr>
      </w:pPr>
      <w:r w:rsidRPr="00E358CC">
        <w:rPr>
          <w:rStyle w:val="PART"/>
          <w:rFonts w:ascii="Arial" w:hAnsi="Arial" w:cs="Arial"/>
          <w:color w:val="auto"/>
        </w:rPr>
        <w:br w:type="page"/>
      </w:r>
      <w:r w:rsidRPr="00E358CC">
        <w:rPr>
          <w:rStyle w:val="PART"/>
          <w:rFonts w:ascii="Arial" w:hAnsi="Arial" w:cs="Arial"/>
          <w:color w:val="auto"/>
        </w:rPr>
        <w:lastRenderedPageBreak/>
        <w:t>Part 1</w:t>
      </w:r>
      <w:r w:rsidRPr="00E358CC">
        <w:rPr>
          <w:rFonts w:ascii="Arial" w:hAnsi="Arial" w:cs="Arial"/>
          <w:color w:val="auto"/>
        </w:rPr>
        <w:tab/>
        <w:t>Context</w:t>
      </w:r>
    </w:p>
    <w:p w:rsidR="00E25CAD" w:rsidRPr="00E358CC" w:rsidRDefault="00E25CAD" w:rsidP="00E25CAD">
      <w:pPr>
        <w:pStyle w:val="Head2"/>
        <w:tabs>
          <w:tab w:val="left" w:pos="680"/>
          <w:tab w:val="left" w:pos="720"/>
        </w:tabs>
        <w:rPr>
          <w:rFonts w:ascii="Arial" w:hAnsi="Arial" w:cs="Arial"/>
          <w:color w:val="auto"/>
        </w:rPr>
      </w:pPr>
      <w:r w:rsidRPr="00E358CC">
        <w:rPr>
          <w:rFonts w:ascii="Arial" w:hAnsi="Arial" w:cs="Arial"/>
          <w:color w:val="auto"/>
        </w:rPr>
        <w:t>1.1</w:t>
      </w:r>
      <w:r w:rsidRPr="00E358CC">
        <w:rPr>
          <w:rFonts w:ascii="Arial" w:hAnsi="Arial" w:cs="Arial"/>
          <w:color w:val="auto"/>
        </w:rPr>
        <w:tab/>
        <w:t>Background</w:t>
      </w:r>
    </w:p>
    <w:p w:rsidR="00E25CAD" w:rsidRPr="00E358CC" w:rsidRDefault="00E25CAD" w:rsidP="00E25CAD">
      <w:pPr>
        <w:pStyle w:val="Head3"/>
        <w:tabs>
          <w:tab w:val="clear" w:pos="454"/>
          <w:tab w:val="left" w:pos="1440"/>
        </w:tabs>
        <w:spacing w:before="360" w:after="60"/>
        <w:ind w:left="1440" w:hanging="1440"/>
        <w:jc w:val="both"/>
        <w:rPr>
          <w:rFonts w:ascii="Arial" w:hAnsi="Arial" w:cs="Arial"/>
          <w:color w:val="auto"/>
        </w:rPr>
      </w:pPr>
      <w:r w:rsidRPr="00E358CC">
        <w:rPr>
          <w:rFonts w:ascii="Arial" w:hAnsi="Arial" w:cs="Arial"/>
          <w:color w:val="auto"/>
        </w:rPr>
        <w:t xml:space="preserve">1.1.1 </w:t>
      </w:r>
      <w:smartTag w:uri="urn:schemas-microsoft-com:office:smarttags" w:element="PlaceName">
        <w:smartTag w:uri="urn:schemas-microsoft-com:office:smarttags" w:element="place">
          <w:r w:rsidRPr="00E358CC">
            <w:rPr>
              <w:rFonts w:ascii="Arial" w:hAnsi="Arial" w:cs="Arial"/>
              <w:color w:val="auto"/>
            </w:rPr>
            <w:t>Narrabundah</w:t>
          </w:r>
        </w:smartTag>
        <w:r w:rsidRPr="00E358CC">
          <w:rPr>
            <w:rFonts w:ascii="Arial" w:hAnsi="Arial" w:cs="Arial"/>
            <w:color w:val="auto"/>
          </w:rPr>
          <w:t xml:space="preserve"> </w:t>
        </w:r>
        <w:smartTag w:uri="urn:schemas-microsoft-com:office:smarttags" w:element="PlaceName">
          <w:r w:rsidRPr="00E358CC">
            <w:rPr>
              <w:rFonts w:ascii="Arial" w:hAnsi="Arial" w:cs="Arial"/>
              <w:color w:val="auto"/>
            </w:rPr>
            <w:t>Long</w:t>
          </w:r>
        </w:smartTag>
        <w:r w:rsidRPr="00E358CC">
          <w:rPr>
            <w:rFonts w:ascii="Arial" w:hAnsi="Arial" w:cs="Arial"/>
            <w:color w:val="auto"/>
          </w:rPr>
          <w:t xml:space="preserve"> </w:t>
        </w:r>
        <w:smartTag w:uri="urn:schemas-microsoft-com:office:smarttags" w:element="PlaceName">
          <w:r w:rsidRPr="00E358CC">
            <w:rPr>
              <w:rFonts w:ascii="Arial" w:hAnsi="Arial" w:cs="Arial"/>
              <w:color w:val="auto"/>
            </w:rPr>
            <w:t>Stay</w:t>
          </w:r>
        </w:smartTag>
        <w:r w:rsidRPr="00E358CC">
          <w:rPr>
            <w:rFonts w:ascii="Arial" w:hAnsi="Arial" w:cs="Arial"/>
            <w:color w:val="auto"/>
          </w:rPr>
          <w:t xml:space="preserve"> </w:t>
        </w:r>
        <w:smartTag w:uri="urn:schemas-microsoft-com:office:smarttags" w:element="PlaceName">
          <w:r w:rsidRPr="00E358CC">
            <w:rPr>
              <w:rFonts w:ascii="Arial" w:hAnsi="Arial" w:cs="Arial"/>
              <w:color w:val="auto"/>
            </w:rPr>
            <w:t>Caravan</w:t>
          </w:r>
        </w:smartTag>
        <w:r w:rsidRPr="00E358CC">
          <w:rPr>
            <w:rFonts w:ascii="Arial" w:hAnsi="Arial" w:cs="Arial"/>
            <w:color w:val="auto"/>
          </w:rPr>
          <w:t xml:space="preserve"> </w:t>
        </w:r>
        <w:smartTag w:uri="urn:schemas-microsoft-com:office:smarttags" w:element="PlaceType">
          <w:r w:rsidRPr="00E358CC">
            <w:rPr>
              <w:rFonts w:ascii="Arial" w:hAnsi="Arial" w:cs="Arial"/>
              <w:color w:val="auto"/>
            </w:rPr>
            <w:t>Park</w:t>
          </w:r>
        </w:smartTag>
      </w:smartTag>
    </w:p>
    <w:p w:rsidR="00E25CAD" w:rsidRPr="00E358CC" w:rsidRDefault="00E25CAD" w:rsidP="00E25CAD">
      <w:pPr>
        <w:pStyle w:val="body"/>
        <w:rPr>
          <w:rFonts w:ascii="Arial" w:hAnsi="Arial" w:cs="Arial"/>
          <w:color w:val="auto"/>
        </w:rPr>
      </w:pPr>
      <w:r w:rsidRPr="00E358CC">
        <w:rPr>
          <w:rFonts w:ascii="Arial" w:hAnsi="Arial" w:cs="Arial"/>
          <w:color w:val="auto"/>
        </w:rPr>
        <w:t xml:space="preserve">Block 8 Section 97 Symonston, known as the </w:t>
      </w:r>
      <w:smartTag w:uri="urn:schemas-microsoft-com:office:smarttags" w:element="PlaceName">
        <w:r w:rsidRPr="00E358CC">
          <w:rPr>
            <w:rFonts w:ascii="Arial" w:hAnsi="Arial" w:cs="Arial"/>
            <w:color w:val="auto"/>
          </w:rPr>
          <w:t>Narrabundah</w:t>
        </w:r>
      </w:smartTag>
      <w:r w:rsidRPr="00E358CC">
        <w:rPr>
          <w:rFonts w:ascii="Arial" w:hAnsi="Arial" w:cs="Arial"/>
          <w:color w:val="auto"/>
        </w:rPr>
        <w:t xml:space="preserve"> </w:t>
      </w:r>
      <w:smartTag w:uri="urn:schemas-microsoft-com:office:smarttags" w:element="PlaceName">
        <w:r w:rsidRPr="00E358CC">
          <w:rPr>
            <w:rFonts w:ascii="Arial" w:hAnsi="Arial" w:cs="Arial"/>
            <w:color w:val="auto"/>
          </w:rPr>
          <w:t>Long</w:t>
        </w:r>
      </w:smartTag>
      <w:r w:rsidRPr="00E358CC">
        <w:rPr>
          <w:rFonts w:ascii="Arial" w:hAnsi="Arial" w:cs="Arial"/>
          <w:color w:val="auto"/>
        </w:rPr>
        <w:t xml:space="preserve"> </w:t>
      </w:r>
      <w:smartTag w:uri="urn:schemas-microsoft-com:office:smarttags" w:element="PlaceName">
        <w:r w:rsidRPr="00E358CC">
          <w:rPr>
            <w:rFonts w:ascii="Arial" w:hAnsi="Arial" w:cs="Arial"/>
            <w:color w:val="auto"/>
          </w:rPr>
          <w:t>Stay</w:t>
        </w:r>
      </w:smartTag>
      <w:r w:rsidRPr="00E358CC">
        <w:rPr>
          <w:rFonts w:ascii="Arial" w:hAnsi="Arial" w:cs="Arial"/>
          <w:color w:val="auto"/>
        </w:rPr>
        <w:t xml:space="preserve"> </w:t>
      </w:r>
      <w:smartTag w:uri="urn:schemas-microsoft-com:office:smarttags" w:element="PlaceName">
        <w:r w:rsidRPr="00E358CC">
          <w:rPr>
            <w:rFonts w:ascii="Arial" w:hAnsi="Arial" w:cs="Arial"/>
            <w:color w:val="auto"/>
          </w:rPr>
          <w:t>Caravan</w:t>
        </w:r>
      </w:smartTag>
      <w:r w:rsidRPr="00E358CC">
        <w:rPr>
          <w:rFonts w:ascii="Arial" w:hAnsi="Arial" w:cs="Arial"/>
          <w:color w:val="auto"/>
        </w:rPr>
        <w:t xml:space="preserve"> </w:t>
      </w:r>
      <w:smartTag w:uri="urn:schemas-microsoft-com:office:smarttags" w:element="PlaceType">
        <w:r w:rsidRPr="00E358CC">
          <w:rPr>
            <w:rFonts w:ascii="Arial" w:hAnsi="Arial" w:cs="Arial"/>
            <w:color w:val="auto"/>
          </w:rPr>
          <w:t>Park</w:t>
        </w:r>
      </w:smartTag>
      <w:r w:rsidRPr="00E358CC">
        <w:rPr>
          <w:rFonts w:ascii="Arial" w:hAnsi="Arial" w:cs="Arial"/>
          <w:color w:val="auto"/>
        </w:rPr>
        <w:t xml:space="preserve"> (</w:t>
      </w:r>
      <w:smartTag w:uri="urn:schemas-microsoft-com:office:smarttags" w:element="PlaceName">
        <w:smartTag w:uri="urn:schemas-microsoft-com:office:smarttags" w:element="place">
          <w:r w:rsidRPr="00E358CC">
            <w:rPr>
              <w:rFonts w:ascii="Arial" w:hAnsi="Arial" w:cs="Arial"/>
              <w:color w:val="auto"/>
            </w:rPr>
            <w:t>Caravan</w:t>
          </w:r>
        </w:smartTag>
        <w:r w:rsidRPr="00E358CC">
          <w:rPr>
            <w:rFonts w:ascii="Arial" w:hAnsi="Arial" w:cs="Arial"/>
            <w:color w:val="auto"/>
          </w:rPr>
          <w:t xml:space="preserve"> </w:t>
        </w:r>
        <w:smartTag w:uri="urn:schemas-microsoft-com:office:smarttags" w:element="PlaceType">
          <w:r w:rsidRPr="00E358CC">
            <w:rPr>
              <w:rFonts w:ascii="Arial" w:hAnsi="Arial" w:cs="Arial"/>
              <w:color w:val="auto"/>
            </w:rPr>
            <w:t>Park</w:t>
          </w:r>
        </w:smartTag>
      </w:smartTag>
      <w:r w:rsidRPr="00E358CC">
        <w:rPr>
          <w:rFonts w:ascii="Arial" w:hAnsi="Arial" w:cs="Arial"/>
          <w:color w:val="auto"/>
        </w:rPr>
        <w:t>), was leased for the purpose of a caravan park and camping ground in 1987.</w:t>
      </w:r>
      <w:r w:rsidRPr="00E358CC">
        <w:rPr>
          <w:rFonts w:ascii="Arial" w:hAnsi="Arial" w:cs="Arial"/>
          <w:color w:val="auto"/>
          <w:sz w:val="24"/>
          <w:szCs w:val="24"/>
        </w:rPr>
        <w:t xml:space="preserve"> </w:t>
      </w:r>
      <w:r w:rsidRPr="00E358CC">
        <w:rPr>
          <w:rFonts w:ascii="Arial" w:hAnsi="Arial" w:cs="Arial"/>
          <w:color w:val="auto"/>
        </w:rPr>
        <w:t>The site has a history of long term and permanent accommodation and serves an important function by providing affordable housing choice.</w:t>
      </w:r>
    </w:p>
    <w:p w:rsidR="00E25CAD" w:rsidRPr="00E358CC" w:rsidRDefault="00E25CAD" w:rsidP="00E25CAD">
      <w:pPr>
        <w:pStyle w:val="body"/>
        <w:rPr>
          <w:rFonts w:ascii="Arial" w:hAnsi="Arial" w:cs="Arial"/>
          <w:color w:val="auto"/>
        </w:rPr>
      </w:pPr>
      <w:r w:rsidRPr="00E358CC">
        <w:rPr>
          <w:rFonts w:ascii="Arial" w:hAnsi="Arial" w:cs="Arial"/>
          <w:color w:val="auto"/>
        </w:rPr>
        <w:t xml:space="preserve">The ACT Planning and Land Authority (ACTPLA) is exhibiting </w:t>
      </w:r>
      <w:r w:rsidRPr="00E358CC">
        <w:rPr>
          <w:rFonts w:ascii="Arial" w:hAnsi="Arial" w:cs="Arial"/>
          <w:b/>
          <w:bCs/>
          <w:color w:val="auto"/>
        </w:rPr>
        <w:t>Draft</w:t>
      </w:r>
      <w:r w:rsidRPr="00E358CC">
        <w:rPr>
          <w:rFonts w:ascii="Arial" w:hAnsi="Arial" w:cs="Arial"/>
          <w:color w:val="auto"/>
        </w:rPr>
        <w:t xml:space="preserve"> Variation to the Territory Plan No.285 Block 17 Section 102 Symonston to facilitate the extension of the 10E Area Specific Policy over Block 17 Section 102 Symonston. This Area Specific Policy adds Mobile home park to the list of permissible uses under the Broadacre Land Use Policy. </w:t>
      </w:r>
      <w:smartTag w:uri="urn:schemas-microsoft-com:office:smarttags" w:element="PlaceName">
        <w:smartTag w:uri="urn:schemas-microsoft-com:office:smarttags" w:element="place">
          <w:r w:rsidRPr="00E358CC">
            <w:rPr>
              <w:rFonts w:ascii="Arial" w:hAnsi="Arial" w:cs="Arial"/>
              <w:color w:val="auto"/>
            </w:rPr>
            <w:t>Mobile</w:t>
          </w:r>
        </w:smartTag>
        <w:r w:rsidRPr="00E358CC">
          <w:rPr>
            <w:rFonts w:ascii="Arial" w:hAnsi="Arial" w:cs="Arial"/>
            <w:color w:val="auto"/>
          </w:rPr>
          <w:t xml:space="preserve"> </w:t>
        </w:r>
        <w:smartTag w:uri="urn:schemas-microsoft-com:office:smarttags" w:element="PlaceType">
          <w:r w:rsidRPr="00E358CC">
            <w:rPr>
              <w:rFonts w:ascii="Arial" w:hAnsi="Arial" w:cs="Arial"/>
              <w:color w:val="auto"/>
            </w:rPr>
            <w:t>Home</w:t>
          </w:r>
        </w:smartTag>
        <w:r w:rsidRPr="00E358CC">
          <w:rPr>
            <w:rFonts w:ascii="Arial" w:hAnsi="Arial" w:cs="Arial"/>
            <w:color w:val="auto"/>
          </w:rPr>
          <w:t xml:space="preserve"> </w:t>
        </w:r>
        <w:smartTag w:uri="urn:schemas-microsoft-com:office:smarttags" w:element="PlaceType">
          <w:r w:rsidRPr="00E358CC">
            <w:rPr>
              <w:rFonts w:ascii="Arial" w:hAnsi="Arial" w:cs="Arial"/>
              <w:color w:val="auto"/>
            </w:rPr>
            <w:t>Park</w:t>
          </w:r>
        </w:smartTag>
      </w:smartTag>
      <w:r w:rsidRPr="00E358CC">
        <w:rPr>
          <w:rFonts w:ascii="Arial" w:hAnsi="Arial" w:cs="Arial"/>
          <w:color w:val="auto"/>
        </w:rPr>
        <w:t xml:space="preserve"> is not a permissible use under the Broadacre Areas land use policy in the National Capital Plan. </w:t>
      </w:r>
      <w:r w:rsidRPr="00E358CC">
        <w:rPr>
          <w:rFonts w:ascii="Arial" w:hAnsi="Arial" w:cs="Arial"/>
          <w:b/>
          <w:bCs/>
          <w:color w:val="auto"/>
        </w:rPr>
        <w:t>Draft</w:t>
      </w:r>
      <w:r w:rsidRPr="00E358CC">
        <w:rPr>
          <w:rFonts w:ascii="Arial" w:hAnsi="Arial" w:cs="Arial"/>
          <w:color w:val="auto"/>
        </w:rPr>
        <w:t xml:space="preserve"> Amendment 67 to the National Capital Plan is therefore proposed and will be exhibited in conjunction with </w:t>
      </w:r>
      <w:r w:rsidRPr="00E358CC">
        <w:rPr>
          <w:rFonts w:ascii="Arial" w:hAnsi="Arial" w:cs="Arial"/>
          <w:b/>
          <w:bCs/>
          <w:color w:val="auto"/>
        </w:rPr>
        <w:t>Draft</w:t>
      </w:r>
      <w:r w:rsidRPr="00E358CC">
        <w:rPr>
          <w:rFonts w:ascii="Arial" w:hAnsi="Arial" w:cs="Arial"/>
          <w:color w:val="auto"/>
        </w:rPr>
        <w:t xml:space="preserve"> Variation to the Territory Plan No.285.</w:t>
      </w:r>
    </w:p>
    <w:p w:rsidR="00E25CAD" w:rsidRPr="00E358CC" w:rsidRDefault="00E25CAD" w:rsidP="00E25CAD">
      <w:pPr>
        <w:pStyle w:val="Head3"/>
        <w:tabs>
          <w:tab w:val="clear" w:pos="454"/>
          <w:tab w:val="left" w:pos="1440"/>
        </w:tabs>
        <w:spacing w:before="360" w:after="60"/>
        <w:ind w:left="1440" w:hanging="1440"/>
        <w:jc w:val="both"/>
        <w:rPr>
          <w:rFonts w:ascii="Arial" w:hAnsi="Arial" w:cs="Arial"/>
          <w:color w:val="auto"/>
        </w:rPr>
      </w:pPr>
      <w:r w:rsidRPr="00E358CC">
        <w:rPr>
          <w:rFonts w:ascii="Arial" w:hAnsi="Arial" w:cs="Arial"/>
          <w:color w:val="auto"/>
        </w:rPr>
        <w:t>1.1.2 Environment and Heritage</w:t>
      </w:r>
    </w:p>
    <w:p w:rsidR="00E25CAD" w:rsidRPr="00E358CC" w:rsidRDefault="00E25CAD" w:rsidP="00E25CAD">
      <w:pPr>
        <w:pStyle w:val="body"/>
        <w:rPr>
          <w:rFonts w:ascii="Arial" w:hAnsi="Arial" w:cs="Arial"/>
          <w:color w:val="auto"/>
        </w:rPr>
      </w:pPr>
      <w:r w:rsidRPr="00E358CC">
        <w:rPr>
          <w:rFonts w:ascii="Arial" w:hAnsi="Arial" w:cs="Arial"/>
          <w:color w:val="auto"/>
        </w:rPr>
        <w:t>The Southern Broadacre Planning Study (February 2005) identified that part Block 13 (now known as Block 17) Section 102 Symonston has three recorded locations of the Grassland Earless Dragon (</w:t>
      </w:r>
      <w:r w:rsidRPr="00E358CC">
        <w:rPr>
          <w:rStyle w:val="BODYITALICS"/>
          <w:rFonts w:ascii="Arial" w:hAnsi="Arial" w:cs="Arial"/>
          <w:iCs/>
          <w:color w:val="auto"/>
        </w:rPr>
        <w:t>Tympanocryptis pinguicolla</w:t>
      </w:r>
      <w:r w:rsidRPr="00E358CC">
        <w:rPr>
          <w:rFonts w:ascii="Arial" w:hAnsi="Arial" w:cs="Arial"/>
          <w:color w:val="auto"/>
        </w:rPr>
        <w:t xml:space="preserve">), a listed endangered species under the </w:t>
      </w:r>
      <w:r w:rsidRPr="00E358CC">
        <w:rPr>
          <w:rStyle w:val="BODYITALICS"/>
          <w:rFonts w:ascii="Arial" w:hAnsi="Arial" w:cs="Arial"/>
          <w:iCs/>
          <w:color w:val="auto"/>
        </w:rPr>
        <w:t>Environment Protection and Biodiversity Conservation Act</w:t>
      </w:r>
      <w:r w:rsidRPr="00E358CC">
        <w:rPr>
          <w:rFonts w:ascii="Arial" w:hAnsi="Arial" w:cs="Arial"/>
          <w:color w:val="auto"/>
        </w:rPr>
        <w:t xml:space="preserve"> (EPBC Act) 1999 and the ACT </w:t>
      </w:r>
      <w:r w:rsidRPr="00E358CC">
        <w:rPr>
          <w:rStyle w:val="BODYITALICS"/>
          <w:rFonts w:ascii="Arial" w:hAnsi="Arial" w:cs="Arial"/>
          <w:iCs/>
          <w:color w:val="auto"/>
        </w:rPr>
        <w:t xml:space="preserve">Nature Conservation Act </w:t>
      </w:r>
      <w:r w:rsidRPr="00E358CC">
        <w:rPr>
          <w:rFonts w:ascii="Arial" w:hAnsi="Arial" w:cs="Arial"/>
          <w:color w:val="auto"/>
        </w:rPr>
        <w:t xml:space="preserve">1980. While the </w:t>
      </w:r>
      <w:r w:rsidRPr="00E358CC">
        <w:rPr>
          <w:rFonts w:ascii="Arial" w:hAnsi="Arial" w:cs="Arial"/>
          <w:b/>
          <w:bCs/>
          <w:color w:val="auto"/>
        </w:rPr>
        <w:t>Draft</w:t>
      </w:r>
      <w:r w:rsidRPr="00E358CC">
        <w:rPr>
          <w:rFonts w:ascii="Arial" w:hAnsi="Arial" w:cs="Arial"/>
          <w:color w:val="auto"/>
        </w:rPr>
        <w:t xml:space="preserve"> Amendment is not an action that triggers referral under the EPBC Act subsequent development on Block 17 will trigger referral processes under the Act. The matter of the Grassland Earless Dragon has also been referred to the ACT Conservator of Flora and Fauna and is addressed as part of ACTPLA’s </w:t>
      </w:r>
      <w:r w:rsidRPr="00E358CC">
        <w:rPr>
          <w:rFonts w:ascii="Arial" w:hAnsi="Arial" w:cs="Arial"/>
          <w:b/>
          <w:bCs/>
          <w:color w:val="auto"/>
        </w:rPr>
        <w:t>Draft</w:t>
      </w:r>
      <w:r w:rsidRPr="00E358CC">
        <w:rPr>
          <w:rFonts w:ascii="Arial" w:hAnsi="Arial" w:cs="Arial"/>
          <w:color w:val="auto"/>
        </w:rPr>
        <w:t xml:space="preserve"> Variation to the Territory Plan No.285.</w:t>
      </w:r>
    </w:p>
    <w:p w:rsidR="00E25CAD" w:rsidRPr="00E358CC" w:rsidRDefault="00E25CAD" w:rsidP="00E25CAD">
      <w:pPr>
        <w:pStyle w:val="body"/>
        <w:rPr>
          <w:rFonts w:ascii="Arial" w:hAnsi="Arial" w:cs="Arial"/>
          <w:color w:val="auto"/>
        </w:rPr>
      </w:pPr>
    </w:p>
    <w:p w:rsidR="00E25CAD" w:rsidRPr="00E358CC" w:rsidRDefault="00E25CAD" w:rsidP="00E25CAD">
      <w:pPr>
        <w:pStyle w:val="Head3"/>
        <w:tabs>
          <w:tab w:val="clear" w:pos="454"/>
          <w:tab w:val="left" w:pos="1440"/>
        </w:tabs>
        <w:spacing w:before="360" w:after="60"/>
        <w:ind w:left="1440" w:hanging="1440"/>
        <w:jc w:val="both"/>
        <w:rPr>
          <w:rFonts w:ascii="Arial" w:hAnsi="Arial" w:cs="Arial"/>
          <w:color w:val="auto"/>
        </w:rPr>
      </w:pPr>
      <w:r w:rsidRPr="00E358CC">
        <w:rPr>
          <w:rFonts w:ascii="Arial" w:hAnsi="Arial" w:cs="Arial"/>
          <w:color w:val="auto"/>
        </w:rPr>
        <w:br w:type="page"/>
      </w:r>
      <w:r w:rsidRPr="00E358CC">
        <w:rPr>
          <w:rFonts w:ascii="Arial" w:hAnsi="Arial" w:cs="Arial"/>
          <w:color w:val="auto"/>
        </w:rPr>
        <w:lastRenderedPageBreak/>
        <w:t xml:space="preserve">1.1.3 </w:t>
      </w:r>
      <w:r w:rsidRPr="00E358CC">
        <w:rPr>
          <w:rFonts w:ascii="Arial" w:hAnsi="Arial" w:cs="Arial"/>
          <w:b/>
          <w:bCs/>
          <w:color w:val="auto"/>
        </w:rPr>
        <w:t>Draft</w:t>
      </w:r>
      <w:r w:rsidRPr="00E358CC">
        <w:rPr>
          <w:rFonts w:ascii="Arial" w:hAnsi="Arial" w:cs="Arial"/>
          <w:color w:val="auto"/>
        </w:rPr>
        <w:t xml:space="preserve"> Variation to the Territory Plan No.285</w:t>
      </w:r>
    </w:p>
    <w:p w:rsidR="00E25CAD" w:rsidRPr="00E358CC" w:rsidRDefault="00E25CAD" w:rsidP="00E25CAD">
      <w:pPr>
        <w:pStyle w:val="body"/>
        <w:rPr>
          <w:rFonts w:ascii="Arial" w:hAnsi="Arial" w:cs="Arial"/>
          <w:color w:val="auto"/>
        </w:rPr>
      </w:pPr>
      <w:r w:rsidRPr="00E358CC">
        <w:rPr>
          <w:rFonts w:ascii="Arial" w:hAnsi="Arial" w:cs="Arial"/>
          <w:b/>
          <w:bCs/>
          <w:color w:val="auto"/>
        </w:rPr>
        <w:t>Draft</w:t>
      </w:r>
      <w:r w:rsidRPr="00E358CC">
        <w:rPr>
          <w:rFonts w:ascii="Arial" w:hAnsi="Arial" w:cs="Arial"/>
          <w:color w:val="auto"/>
        </w:rPr>
        <w:t xml:space="preserve"> Amendment 67 is being jointly released with </w:t>
      </w:r>
      <w:r w:rsidRPr="00E358CC">
        <w:rPr>
          <w:rFonts w:ascii="Arial" w:hAnsi="Arial" w:cs="Arial"/>
          <w:b/>
          <w:bCs/>
          <w:color w:val="auto"/>
        </w:rPr>
        <w:t>Draft</w:t>
      </w:r>
      <w:r w:rsidRPr="00E358CC">
        <w:rPr>
          <w:rFonts w:ascii="Arial" w:hAnsi="Arial" w:cs="Arial"/>
          <w:color w:val="auto"/>
        </w:rPr>
        <w:t xml:space="preserve"> Variation to the Territory Plan No.285 Block 17 Section 102 Symonston. The Territory Plan currently makes provision for Mobile home parks on Blocks 6 and 8 Section 97 Symonston. The </w:t>
      </w:r>
      <w:r w:rsidRPr="00E358CC">
        <w:rPr>
          <w:rFonts w:ascii="Arial" w:hAnsi="Arial" w:cs="Arial"/>
          <w:b/>
          <w:bCs/>
          <w:color w:val="auto"/>
        </w:rPr>
        <w:t>Draft</w:t>
      </w:r>
      <w:r w:rsidRPr="00E358CC">
        <w:rPr>
          <w:rFonts w:ascii="Arial" w:hAnsi="Arial" w:cs="Arial"/>
          <w:color w:val="auto"/>
        </w:rPr>
        <w:t xml:space="preserve"> Variation seeks to extend the area specific overlay IOE of the Broadacre land use policy of the Territory Plan to cover Block 17 Section 102 Symonston. This overlay permits Mobile home park. A Mobile home park is defined in the Territory Plan as:</w:t>
      </w:r>
    </w:p>
    <w:p w:rsidR="00E25CAD" w:rsidRPr="00E358CC" w:rsidRDefault="00E25CAD" w:rsidP="00E25CAD">
      <w:pPr>
        <w:pStyle w:val="body"/>
        <w:rPr>
          <w:rStyle w:val="BODYITALICS"/>
          <w:rFonts w:ascii="Arial" w:hAnsi="Arial" w:cs="Arial"/>
          <w:iCs/>
          <w:color w:val="auto"/>
        </w:rPr>
      </w:pPr>
      <w:r w:rsidRPr="00E358CC">
        <w:rPr>
          <w:rStyle w:val="BODYITALICS"/>
          <w:rFonts w:ascii="Arial" w:hAnsi="Arial" w:cs="Arial"/>
          <w:iCs/>
          <w:color w:val="auto"/>
        </w:rPr>
        <w:t>“Mobile home park means the use of land to accommodate mobile homes or caravans, whether temporary or permanent, and includes amenity buildings used for the personal comfort or convenience of or enjoyment of leisure by persons using a mobile home or caravan for residential accommodation in the mobile home park, and may include a caravan park/camping ground.”</w:t>
      </w:r>
    </w:p>
    <w:p w:rsidR="00E25CAD" w:rsidRPr="00E358CC" w:rsidRDefault="00E25CAD" w:rsidP="00E25CAD">
      <w:pPr>
        <w:pStyle w:val="body"/>
        <w:rPr>
          <w:rFonts w:ascii="Arial" w:hAnsi="Arial" w:cs="Arial"/>
          <w:color w:val="auto"/>
          <w:spacing w:val="0"/>
        </w:rPr>
      </w:pPr>
      <w:r w:rsidRPr="00E358CC">
        <w:rPr>
          <w:rFonts w:ascii="Arial" w:hAnsi="Arial" w:cs="Arial"/>
          <w:color w:val="auto"/>
          <w:spacing w:val="0"/>
        </w:rPr>
        <w:t>The above definition can be found on the ACT Planning and Land Authortiy website at www.actpla.act.gov.au.</w:t>
      </w:r>
    </w:p>
    <w:p w:rsidR="00E25CAD" w:rsidRPr="00E358CC" w:rsidRDefault="00E25CAD" w:rsidP="00E25CAD">
      <w:pPr>
        <w:pStyle w:val="Head2"/>
        <w:rPr>
          <w:rFonts w:ascii="Arial" w:hAnsi="Arial" w:cs="Arial"/>
          <w:color w:val="auto"/>
        </w:rPr>
      </w:pPr>
      <w:r w:rsidRPr="00E358CC">
        <w:rPr>
          <w:rFonts w:ascii="Arial" w:hAnsi="Arial" w:cs="Arial"/>
          <w:color w:val="auto"/>
        </w:rPr>
        <w:t>1.2</w:t>
      </w:r>
      <w:r w:rsidRPr="00E358CC">
        <w:rPr>
          <w:rFonts w:ascii="Arial" w:hAnsi="Arial" w:cs="Arial"/>
          <w:color w:val="auto"/>
        </w:rPr>
        <w:tab/>
        <w:t>Explanatory Statement</w:t>
      </w:r>
    </w:p>
    <w:p w:rsidR="00E25CAD" w:rsidRPr="00E358CC" w:rsidRDefault="00E25CAD" w:rsidP="00E25CAD">
      <w:pPr>
        <w:pStyle w:val="Head3"/>
        <w:tabs>
          <w:tab w:val="clear" w:pos="454"/>
          <w:tab w:val="left" w:pos="1440"/>
        </w:tabs>
        <w:spacing w:before="360" w:after="60"/>
        <w:ind w:left="1440" w:hanging="1440"/>
        <w:jc w:val="both"/>
        <w:rPr>
          <w:rFonts w:ascii="Arial" w:hAnsi="Arial" w:cs="Arial"/>
          <w:color w:val="auto"/>
        </w:rPr>
      </w:pPr>
      <w:r w:rsidRPr="00E358CC">
        <w:rPr>
          <w:rFonts w:ascii="Arial" w:hAnsi="Arial" w:cs="Arial"/>
          <w:color w:val="auto"/>
        </w:rPr>
        <w:t xml:space="preserve">1.2.1 Purpose of </w:t>
      </w:r>
      <w:r w:rsidRPr="00E358CC">
        <w:rPr>
          <w:rFonts w:ascii="Arial" w:hAnsi="Arial" w:cs="Arial"/>
          <w:b/>
          <w:bCs/>
          <w:color w:val="auto"/>
        </w:rPr>
        <w:t>Draft</w:t>
      </w:r>
      <w:r w:rsidRPr="00E358CC">
        <w:rPr>
          <w:rFonts w:ascii="Arial" w:hAnsi="Arial" w:cs="Arial"/>
          <w:color w:val="auto"/>
        </w:rPr>
        <w:t xml:space="preserve"> Amendment</w:t>
      </w:r>
    </w:p>
    <w:p w:rsidR="00E25CAD" w:rsidRPr="00E358CC" w:rsidRDefault="00E25CAD" w:rsidP="00E25CAD">
      <w:pPr>
        <w:pStyle w:val="body"/>
        <w:rPr>
          <w:rFonts w:ascii="Arial" w:hAnsi="Arial" w:cs="Arial"/>
          <w:color w:val="auto"/>
        </w:rPr>
      </w:pPr>
      <w:r w:rsidRPr="00E358CC">
        <w:rPr>
          <w:rFonts w:ascii="Arial" w:hAnsi="Arial" w:cs="Arial"/>
          <w:color w:val="auto"/>
        </w:rPr>
        <w:t xml:space="preserve">The purpose of this </w:t>
      </w:r>
      <w:r w:rsidRPr="00E358CC">
        <w:rPr>
          <w:rFonts w:ascii="Arial" w:hAnsi="Arial" w:cs="Arial"/>
          <w:b/>
          <w:bCs/>
          <w:color w:val="auto"/>
        </w:rPr>
        <w:t>Draft</w:t>
      </w:r>
      <w:r w:rsidRPr="00E358CC">
        <w:rPr>
          <w:rFonts w:ascii="Arial" w:hAnsi="Arial" w:cs="Arial"/>
          <w:color w:val="auto"/>
        </w:rPr>
        <w:t xml:space="preserve"> Amendment to the National Capital Plan is to allow for a Mobile Home Park to be established on Block 17 Section 102 Symonston and formalise the existing caravan parks on Blocks 6 and 8 Section 97 Symonston. </w:t>
      </w:r>
    </w:p>
    <w:p w:rsidR="00E25CAD" w:rsidRPr="00E358CC" w:rsidRDefault="00E25CAD" w:rsidP="00E25CAD">
      <w:pPr>
        <w:pStyle w:val="Head3"/>
        <w:tabs>
          <w:tab w:val="clear" w:pos="454"/>
          <w:tab w:val="left" w:pos="1440"/>
        </w:tabs>
        <w:spacing w:before="360" w:after="60"/>
        <w:ind w:left="1440" w:hanging="1440"/>
        <w:jc w:val="both"/>
        <w:rPr>
          <w:rFonts w:ascii="Arial" w:hAnsi="Arial" w:cs="Arial"/>
          <w:color w:val="auto"/>
        </w:rPr>
      </w:pPr>
      <w:r w:rsidRPr="00E358CC">
        <w:rPr>
          <w:rFonts w:ascii="Arial" w:hAnsi="Arial" w:cs="Arial"/>
          <w:color w:val="auto"/>
        </w:rPr>
        <w:t>1.2.2 Site Description</w:t>
      </w:r>
    </w:p>
    <w:p w:rsidR="00E25CAD" w:rsidRPr="00E358CC" w:rsidRDefault="00E25CAD" w:rsidP="00E25CAD">
      <w:pPr>
        <w:pStyle w:val="body"/>
        <w:rPr>
          <w:rFonts w:ascii="Arial" w:hAnsi="Arial" w:cs="Arial"/>
          <w:color w:val="auto"/>
        </w:rPr>
      </w:pPr>
      <w:r w:rsidRPr="00E358CC">
        <w:rPr>
          <w:rFonts w:ascii="Arial" w:hAnsi="Arial" w:cs="Arial"/>
          <w:color w:val="auto"/>
        </w:rPr>
        <w:t xml:space="preserve">Block 17 Section 102 Symonston is located at the south east corner of </w:t>
      </w:r>
      <w:smartTag w:uri="urn:schemas-microsoft-com:office:smarttags" w:element="address">
        <w:smartTag w:uri="urn:schemas-microsoft-com:office:smarttags" w:element="Street">
          <w:r w:rsidRPr="00E358CC">
            <w:rPr>
              <w:rFonts w:ascii="Arial" w:hAnsi="Arial" w:cs="Arial"/>
              <w:color w:val="auto"/>
            </w:rPr>
            <w:t>Jerrabomberra Avenue</w:t>
          </w:r>
        </w:smartTag>
      </w:smartTag>
      <w:r w:rsidRPr="00E358CC">
        <w:rPr>
          <w:rFonts w:ascii="Arial" w:hAnsi="Arial" w:cs="Arial"/>
          <w:color w:val="auto"/>
        </w:rPr>
        <w:t xml:space="preserve"> and </w:t>
      </w:r>
      <w:smartTag w:uri="urn:schemas-microsoft-com:office:smarttags" w:element="address">
        <w:smartTag w:uri="urn:schemas-microsoft-com:office:smarttags" w:element="Street">
          <w:r w:rsidRPr="00E358CC">
            <w:rPr>
              <w:rFonts w:ascii="Arial" w:hAnsi="Arial" w:cs="Arial"/>
              <w:color w:val="auto"/>
            </w:rPr>
            <w:t>Narrabundah Lane</w:t>
          </w:r>
        </w:smartTag>
      </w:smartTag>
      <w:r w:rsidRPr="00E358CC">
        <w:rPr>
          <w:rFonts w:ascii="Arial" w:hAnsi="Arial" w:cs="Arial"/>
          <w:color w:val="auto"/>
        </w:rPr>
        <w:t xml:space="preserve">. Blocks 6 and 8 Section 97 Symonston are located to the </w:t>
      </w:r>
      <w:smartTag w:uri="urn:schemas-microsoft-com:office:smarttags" w:element="State">
        <w:smartTag w:uri="urn:schemas-microsoft-com:office:smarttags" w:element="place">
          <w:r w:rsidRPr="00E358CC">
            <w:rPr>
              <w:rFonts w:ascii="Arial" w:hAnsi="Arial" w:cs="Arial"/>
              <w:color w:val="auto"/>
            </w:rPr>
            <w:t>north west</w:t>
          </w:r>
        </w:smartTag>
      </w:smartTag>
      <w:r w:rsidRPr="00E358CC">
        <w:rPr>
          <w:rFonts w:ascii="Arial" w:hAnsi="Arial" w:cs="Arial"/>
          <w:color w:val="auto"/>
        </w:rPr>
        <w:t xml:space="preserve">, across </w:t>
      </w:r>
      <w:smartTag w:uri="urn:schemas-microsoft-com:office:smarttags" w:element="address">
        <w:smartTag w:uri="urn:schemas-microsoft-com:office:smarttags" w:element="Street">
          <w:r w:rsidRPr="00E358CC">
            <w:rPr>
              <w:rFonts w:ascii="Arial" w:hAnsi="Arial" w:cs="Arial"/>
              <w:color w:val="auto"/>
            </w:rPr>
            <w:t>Narrabundah Lane</w:t>
          </w:r>
        </w:smartTag>
      </w:smartTag>
      <w:r w:rsidRPr="00E358CC">
        <w:rPr>
          <w:rFonts w:ascii="Arial" w:hAnsi="Arial" w:cs="Arial"/>
          <w:color w:val="auto"/>
        </w:rPr>
        <w:t>.</w:t>
      </w:r>
    </w:p>
    <w:p w:rsidR="00E25CAD" w:rsidRPr="00E358CC" w:rsidRDefault="00E25CAD" w:rsidP="00E25CAD">
      <w:pPr>
        <w:pStyle w:val="body"/>
        <w:rPr>
          <w:rFonts w:ascii="Arial" w:hAnsi="Arial" w:cs="Arial"/>
          <w:color w:val="auto"/>
        </w:rPr>
      </w:pPr>
      <w:r w:rsidRPr="00E358CC">
        <w:rPr>
          <w:rFonts w:ascii="Arial" w:hAnsi="Arial" w:cs="Arial"/>
          <w:color w:val="auto"/>
        </w:rPr>
        <w:t xml:space="preserve">The proposed site for the land swap has been withdrawn from the previous Crown Lease for Block 13 Section 102 Symonston and is now identified as Block 17. The existing </w:t>
      </w:r>
      <w:smartTag w:uri="urn:schemas-microsoft-com:office:smarttags" w:element="PlaceName">
        <w:r w:rsidRPr="00E358CC">
          <w:rPr>
            <w:rFonts w:ascii="Arial" w:hAnsi="Arial" w:cs="Arial"/>
            <w:color w:val="auto"/>
          </w:rPr>
          <w:t>Narrabundah</w:t>
        </w:r>
      </w:smartTag>
      <w:r w:rsidRPr="00E358CC">
        <w:rPr>
          <w:rFonts w:ascii="Arial" w:hAnsi="Arial" w:cs="Arial"/>
          <w:color w:val="auto"/>
        </w:rPr>
        <w:t xml:space="preserve"> </w:t>
      </w:r>
      <w:smartTag w:uri="urn:schemas-microsoft-com:office:smarttags" w:element="PlaceName">
        <w:r w:rsidRPr="00E358CC">
          <w:rPr>
            <w:rFonts w:ascii="Arial" w:hAnsi="Arial" w:cs="Arial"/>
            <w:color w:val="auto"/>
          </w:rPr>
          <w:t>Long</w:t>
        </w:r>
      </w:smartTag>
      <w:r w:rsidRPr="00E358CC">
        <w:rPr>
          <w:rFonts w:ascii="Arial" w:hAnsi="Arial" w:cs="Arial"/>
          <w:color w:val="auto"/>
        </w:rPr>
        <w:t xml:space="preserve"> </w:t>
      </w:r>
      <w:smartTag w:uri="urn:schemas-microsoft-com:office:smarttags" w:element="PlaceName">
        <w:r w:rsidRPr="00E358CC">
          <w:rPr>
            <w:rFonts w:ascii="Arial" w:hAnsi="Arial" w:cs="Arial"/>
            <w:color w:val="auto"/>
          </w:rPr>
          <w:t>Stay</w:t>
        </w:r>
      </w:smartTag>
      <w:r w:rsidRPr="00E358CC">
        <w:rPr>
          <w:rFonts w:ascii="Arial" w:hAnsi="Arial" w:cs="Arial"/>
          <w:color w:val="auto"/>
        </w:rPr>
        <w:t xml:space="preserve"> </w:t>
      </w:r>
      <w:smartTag w:uri="urn:schemas-microsoft-com:office:smarttags" w:element="PlaceName">
        <w:r w:rsidRPr="00E358CC">
          <w:rPr>
            <w:rFonts w:ascii="Arial" w:hAnsi="Arial" w:cs="Arial"/>
            <w:color w:val="auto"/>
          </w:rPr>
          <w:t>Caravan</w:t>
        </w:r>
      </w:smartTag>
      <w:r w:rsidRPr="00E358CC">
        <w:rPr>
          <w:rFonts w:ascii="Arial" w:hAnsi="Arial" w:cs="Arial"/>
          <w:color w:val="auto"/>
        </w:rPr>
        <w:t xml:space="preserve"> </w:t>
      </w:r>
      <w:smartTag w:uri="urn:schemas-microsoft-com:office:smarttags" w:element="PlaceType">
        <w:r w:rsidRPr="00E358CC">
          <w:rPr>
            <w:rFonts w:ascii="Arial" w:hAnsi="Arial" w:cs="Arial"/>
            <w:color w:val="auto"/>
          </w:rPr>
          <w:t>Park</w:t>
        </w:r>
      </w:smartTag>
      <w:r w:rsidRPr="00E358CC">
        <w:rPr>
          <w:rFonts w:ascii="Arial" w:hAnsi="Arial" w:cs="Arial"/>
          <w:color w:val="auto"/>
        </w:rPr>
        <w:t xml:space="preserve"> is located on Block 8 Section 97 Symonston on the </w:t>
      </w:r>
      <w:smartTag w:uri="urn:schemas-microsoft-com:office:smarttags" w:element="State">
        <w:smartTag w:uri="urn:schemas-microsoft-com:office:smarttags" w:element="place">
          <w:r w:rsidRPr="00E358CC">
            <w:rPr>
              <w:rFonts w:ascii="Arial" w:hAnsi="Arial" w:cs="Arial"/>
              <w:color w:val="auto"/>
            </w:rPr>
            <w:t>north west</w:t>
          </w:r>
        </w:smartTag>
      </w:smartTag>
      <w:r w:rsidRPr="00E358CC">
        <w:rPr>
          <w:rFonts w:ascii="Arial" w:hAnsi="Arial" w:cs="Arial"/>
          <w:color w:val="auto"/>
        </w:rPr>
        <w:t xml:space="preserve"> of </w:t>
      </w:r>
      <w:smartTag w:uri="urn:schemas-microsoft-com:office:smarttags" w:element="address">
        <w:smartTag w:uri="urn:schemas-microsoft-com:office:smarttags" w:element="Street">
          <w:r w:rsidRPr="00E358CC">
            <w:rPr>
              <w:rFonts w:ascii="Arial" w:hAnsi="Arial" w:cs="Arial"/>
              <w:color w:val="auto"/>
            </w:rPr>
            <w:t>Narrabundah Lane</w:t>
          </w:r>
        </w:smartTag>
      </w:smartTag>
      <w:r w:rsidRPr="00E358CC">
        <w:rPr>
          <w:rFonts w:ascii="Arial" w:hAnsi="Arial" w:cs="Arial"/>
          <w:color w:val="auto"/>
        </w:rPr>
        <w:t>.</w:t>
      </w:r>
    </w:p>
    <w:p w:rsidR="00E25CAD" w:rsidRPr="00E358CC" w:rsidRDefault="00E25CAD" w:rsidP="00E25CAD">
      <w:pPr>
        <w:pStyle w:val="body"/>
        <w:rPr>
          <w:rFonts w:ascii="Arial" w:hAnsi="Arial" w:cs="Arial"/>
          <w:color w:val="auto"/>
        </w:rPr>
      </w:pPr>
      <w:r w:rsidRPr="00E358CC">
        <w:rPr>
          <w:rFonts w:ascii="Arial" w:hAnsi="Arial" w:cs="Arial"/>
          <w:color w:val="auto"/>
        </w:rPr>
        <w:t xml:space="preserve">The area of </w:t>
      </w:r>
      <w:r w:rsidRPr="00E358CC">
        <w:rPr>
          <w:rFonts w:ascii="Arial" w:hAnsi="Arial" w:cs="Arial"/>
          <w:b/>
          <w:bCs/>
          <w:color w:val="auto"/>
        </w:rPr>
        <w:t>Draft</w:t>
      </w:r>
      <w:r w:rsidRPr="00E358CC">
        <w:rPr>
          <w:rFonts w:ascii="Arial" w:hAnsi="Arial" w:cs="Arial"/>
          <w:color w:val="auto"/>
        </w:rPr>
        <w:t xml:space="preserve"> Amendment 67 is shown in </w:t>
      </w:r>
      <w:r w:rsidRPr="00E358CC">
        <w:rPr>
          <w:rStyle w:val="BODYITALICS"/>
          <w:rFonts w:ascii="Arial" w:hAnsi="Arial" w:cs="Arial"/>
          <w:b/>
          <w:bCs/>
          <w:iCs/>
          <w:color w:val="auto"/>
        </w:rPr>
        <w:t>Figure 1.2.2</w:t>
      </w:r>
      <w:r w:rsidRPr="00E358CC">
        <w:rPr>
          <w:rFonts w:ascii="Arial" w:hAnsi="Arial" w:cs="Arial"/>
          <w:color w:val="auto"/>
        </w:rPr>
        <w:t>.</w:t>
      </w:r>
    </w:p>
    <w:p w:rsidR="00E25CAD" w:rsidRPr="00E358CC" w:rsidRDefault="00E25CAD" w:rsidP="00E25CAD">
      <w:pPr>
        <w:pStyle w:val="body"/>
        <w:rPr>
          <w:rFonts w:ascii="Arial" w:hAnsi="Arial" w:cs="Arial"/>
          <w:color w:val="auto"/>
          <w:sz w:val="24"/>
          <w:szCs w:val="24"/>
        </w:rPr>
      </w:pPr>
    </w:p>
    <w:p w:rsidR="00E25CAD" w:rsidRPr="00E358CC" w:rsidRDefault="00E25CAD" w:rsidP="00E25CAD">
      <w:pPr>
        <w:pStyle w:val="Head3"/>
        <w:rPr>
          <w:rFonts w:ascii="Arial" w:hAnsi="Arial" w:cs="Arial"/>
          <w:color w:val="auto"/>
        </w:rPr>
      </w:pPr>
      <w:r w:rsidRPr="00E358CC">
        <w:rPr>
          <w:rFonts w:ascii="Arial" w:hAnsi="Arial" w:cs="Arial"/>
          <w:color w:val="auto"/>
        </w:rPr>
        <w:br w:type="page"/>
      </w:r>
      <w:r w:rsidRPr="00E358CC">
        <w:rPr>
          <w:rFonts w:ascii="Arial" w:hAnsi="Arial" w:cs="Arial"/>
          <w:color w:val="auto"/>
        </w:rPr>
        <w:lastRenderedPageBreak/>
        <w:t xml:space="preserve">Figure1.2.2 Area of </w:t>
      </w:r>
      <w:r w:rsidRPr="00E358CC">
        <w:rPr>
          <w:rFonts w:ascii="Arial" w:hAnsi="Arial" w:cs="Arial"/>
          <w:b/>
          <w:bCs/>
          <w:color w:val="auto"/>
        </w:rPr>
        <w:t>Draft</w:t>
      </w:r>
      <w:r w:rsidRPr="00E358CC">
        <w:rPr>
          <w:rFonts w:ascii="Arial" w:hAnsi="Arial" w:cs="Arial"/>
          <w:color w:val="auto"/>
        </w:rPr>
        <w:t xml:space="preserve"> Amendment 67</w:t>
      </w:r>
    </w:p>
    <w:p w:rsidR="00E25CAD" w:rsidRPr="00E358CC" w:rsidRDefault="003F7060" w:rsidP="00E25CAD">
      <w:pPr>
        <w:pStyle w:val="Head3"/>
        <w:rPr>
          <w:rFonts w:ascii="Arial" w:hAnsi="Arial" w:cs="Arial"/>
          <w:color w:val="auto"/>
        </w:rPr>
      </w:pPr>
      <w:r>
        <w:rPr>
          <w:rFonts w:ascii="Arial" w:hAnsi="Arial" w:cs="Arial"/>
          <w:noProof/>
          <w:color w:val="auto"/>
        </w:rPr>
        <w:drawing>
          <wp:inline distT="0" distB="0" distL="0" distR="0">
            <wp:extent cx="4762500" cy="4752975"/>
            <wp:effectExtent l="0" t="0" r="0" b="9525"/>
            <wp:docPr id="2" name="Picture 2" descr="Figure1.2.2 Area of Draft Amendment 67" title="Figure1.2.2 Area of Draft Amendment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4752975"/>
                    </a:xfrm>
                    <a:prstGeom prst="rect">
                      <a:avLst/>
                    </a:prstGeom>
                    <a:noFill/>
                    <a:ln>
                      <a:noFill/>
                    </a:ln>
                  </pic:spPr>
                </pic:pic>
              </a:graphicData>
            </a:graphic>
          </wp:inline>
        </w:drawing>
      </w:r>
    </w:p>
    <w:p w:rsidR="00E25CAD" w:rsidRPr="00E358CC" w:rsidRDefault="00E25CAD" w:rsidP="00E25CAD">
      <w:pPr>
        <w:pStyle w:val="Head3"/>
        <w:pageBreakBefore/>
        <w:spacing w:before="360" w:after="60"/>
        <w:jc w:val="both"/>
        <w:rPr>
          <w:rFonts w:ascii="Arial" w:hAnsi="Arial" w:cs="Arial"/>
          <w:color w:val="auto"/>
        </w:rPr>
      </w:pPr>
      <w:r w:rsidRPr="00E358CC">
        <w:rPr>
          <w:rFonts w:ascii="Arial" w:hAnsi="Arial" w:cs="Arial"/>
          <w:color w:val="auto"/>
        </w:rPr>
        <w:lastRenderedPageBreak/>
        <w:t>1.2.3 Existing National Capital Plan Provisions</w:t>
      </w:r>
    </w:p>
    <w:p w:rsidR="00E25CAD" w:rsidRPr="00E358CC" w:rsidRDefault="00E25CAD" w:rsidP="00E25CAD">
      <w:pPr>
        <w:pStyle w:val="body"/>
        <w:rPr>
          <w:rFonts w:ascii="Arial" w:hAnsi="Arial" w:cs="Arial"/>
          <w:color w:val="auto"/>
        </w:rPr>
      </w:pPr>
      <w:r w:rsidRPr="00E358CC">
        <w:rPr>
          <w:rFonts w:ascii="Arial" w:hAnsi="Arial" w:cs="Arial"/>
          <w:color w:val="auto"/>
        </w:rPr>
        <w:t xml:space="preserve">In accordance with Section 10(1)(b) of the </w:t>
      </w:r>
      <w:smartTag w:uri="urn:schemas-microsoft-com:office:smarttags" w:element="State">
        <w:smartTag w:uri="urn:schemas-microsoft-com:office:smarttags" w:element="place">
          <w:r w:rsidRPr="00E358CC">
            <w:rPr>
              <w:rStyle w:val="BODYITALICS"/>
              <w:rFonts w:ascii="Arial" w:hAnsi="Arial" w:cs="Arial"/>
              <w:iCs/>
              <w:color w:val="auto"/>
            </w:rPr>
            <w:t>Australian Capital Territory</w:t>
          </w:r>
        </w:smartTag>
      </w:smartTag>
      <w:r w:rsidRPr="00E358CC">
        <w:rPr>
          <w:rStyle w:val="BODYITALICS"/>
          <w:rFonts w:ascii="Arial" w:hAnsi="Arial" w:cs="Arial"/>
          <w:iCs/>
          <w:color w:val="auto"/>
        </w:rPr>
        <w:t xml:space="preserve"> (Planning and Land Management) Act 1988</w:t>
      </w:r>
      <w:r w:rsidRPr="00E358CC">
        <w:rPr>
          <w:rFonts w:ascii="Arial" w:hAnsi="Arial" w:cs="Arial"/>
          <w:color w:val="auto"/>
        </w:rPr>
        <w:t xml:space="preserve"> (the Act), the Plan </w:t>
      </w:r>
      <w:r w:rsidRPr="00E358CC">
        <w:rPr>
          <w:rStyle w:val="BODYITALICS"/>
          <w:rFonts w:ascii="Arial" w:hAnsi="Arial" w:cs="Arial"/>
          <w:iCs/>
          <w:color w:val="auto"/>
        </w:rPr>
        <w:t>‘shall set out the general policies to be implemented throughout the Territory, being policies of (i) land use (including the range and nature of permitted land use)</w:t>
      </w:r>
      <w:r w:rsidRPr="00E358CC">
        <w:rPr>
          <w:rFonts w:ascii="Arial" w:hAnsi="Arial" w:cs="Arial"/>
          <w:color w:val="auto"/>
        </w:rPr>
        <w:t xml:space="preserve">. </w:t>
      </w:r>
    </w:p>
    <w:p w:rsidR="00E25CAD" w:rsidRPr="00E358CC" w:rsidRDefault="00E25CAD" w:rsidP="00E25CAD">
      <w:pPr>
        <w:pStyle w:val="body"/>
        <w:rPr>
          <w:rFonts w:ascii="Arial" w:hAnsi="Arial" w:cs="Arial"/>
          <w:color w:val="auto"/>
        </w:rPr>
      </w:pPr>
      <w:r w:rsidRPr="00E358CC">
        <w:rPr>
          <w:rFonts w:ascii="Arial" w:hAnsi="Arial" w:cs="Arial"/>
          <w:color w:val="auto"/>
        </w:rPr>
        <w:t xml:space="preserve">The </w:t>
      </w:r>
      <w:smartTag w:uri="urn:schemas-microsoft-com:office:smarttags" w:element="PlaceName">
        <w:r w:rsidRPr="00E358CC">
          <w:rPr>
            <w:rFonts w:ascii="Arial" w:hAnsi="Arial" w:cs="Arial"/>
            <w:color w:val="auto"/>
          </w:rPr>
          <w:t>Narrabundah</w:t>
        </w:r>
      </w:smartTag>
      <w:r w:rsidRPr="00E358CC">
        <w:rPr>
          <w:rFonts w:ascii="Arial" w:hAnsi="Arial" w:cs="Arial"/>
          <w:color w:val="auto"/>
        </w:rPr>
        <w:t xml:space="preserve"> </w:t>
      </w:r>
      <w:smartTag w:uri="urn:schemas-microsoft-com:office:smarttags" w:element="PlaceName">
        <w:r w:rsidRPr="00E358CC">
          <w:rPr>
            <w:rFonts w:ascii="Arial" w:hAnsi="Arial" w:cs="Arial"/>
            <w:color w:val="auto"/>
          </w:rPr>
          <w:t>Long</w:t>
        </w:r>
      </w:smartTag>
      <w:r w:rsidRPr="00E358CC">
        <w:rPr>
          <w:rFonts w:ascii="Arial" w:hAnsi="Arial" w:cs="Arial"/>
          <w:color w:val="auto"/>
        </w:rPr>
        <w:t xml:space="preserve"> </w:t>
      </w:r>
      <w:smartTag w:uri="urn:schemas-microsoft-com:office:smarttags" w:element="PlaceName">
        <w:r w:rsidRPr="00E358CC">
          <w:rPr>
            <w:rFonts w:ascii="Arial" w:hAnsi="Arial" w:cs="Arial"/>
            <w:color w:val="auto"/>
          </w:rPr>
          <w:t>Stay</w:t>
        </w:r>
      </w:smartTag>
      <w:r w:rsidRPr="00E358CC">
        <w:rPr>
          <w:rFonts w:ascii="Arial" w:hAnsi="Arial" w:cs="Arial"/>
          <w:color w:val="auto"/>
        </w:rPr>
        <w:t xml:space="preserve"> </w:t>
      </w:r>
      <w:smartTag w:uri="urn:schemas-microsoft-com:office:smarttags" w:element="PlaceName">
        <w:r w:rsidRPr="00E358CC">
          <w:rPr>
            <w:rFonts w:ascii="Arial" w:hAnsi="Arial" w:cs="Arial"/>
            <w:color w:val="auto"/>
          </w:rPr>
          <w:t>Caravan</w:t>
        </w:r>
      </w:smartTag>
      <w:r w:rsidRPr="00E358CC">
        <w:rPr>
          <w:rFonts w:ascii="Arial" w:hAnsi="Arial" w:cs="Arial"/>
          <w:color w:val="auto"/>
        </w:rPr>
        <w:t xml:space="preserve"> </w:t>
      </w:r>
      <w:smartTag w:uri="urn:schemas-microsoft-com:office:smarttags" w:element="PlaceType">
        <w:r w:rsidRPr="00E358CC">
          <w:rPr>
            <w:rFonts w:ascii="Arial" w:hAnsi="Arial" w:cs="Arial"/>
            <w:color w:val="auto"/>
          </w:rPr>
          <w:t>Park</w:t>
        </w:r>
      </w:smartTag>
      <w:r w:rsidRPr="00E358CC">
        <w:rPr>
          <w:rFonts w:ascii="Arial" w:hAnsi="Arial" w:cs="Arial"/>
          <w:color w:val="auto"/>
        </w:rPr>
        <w:t xml:space="preserve"> is </w:t>
      </w:r>
      <w:smartTag w:uri="urn:schemas-microsoft-com:office:smarttags" w:element="PlaceType">
        <w:smartTag w:uri="urn:schemas-microsoft-com:office:smarttags" w:element="place">
          <w:r w:rsidRPr="00E358CC">
            <w:rPr>
              <w:rFonts w:ascii="Arial" w:hAnsi="Arial" w:cs="Arial"/>
              <w:color w:val="auto"/>
            </w:rPr>
            <w:t>Territory</w:t>
          </w:r>
        </w:smartTag>
        <w:r w:rsidRPr="00E358CC">
          <w:rPr>
            <w:rFonts w:ascii="Arial" w:hAnsi="Arial" w:cs="Arial"/>
            <w:color w:val="auto"/>
          </w:rPr>
          <w:t xml:space="preserve"> </w:t>
        </w:r>
        <w:smartTag w:uri="urn:schemas-microsoft-com:office:smarttags" w:element="PlaceType">
          <w:r w:rsidRPr="00E358CC">
            <w:rPr>
              <w:rFonts w:ascii="Arial" w:hAnsi="Arial" w:cs="Arial"/>
              <w:color w:val="auto"/>
            </w:rPr>
            <w:t>Land</w:t>
          </w:r>
        </w:smartTag>
      </w:smartTag>
      <w:r w:rsidRPr="00E358CC">
        <w:rPr>
          <w:rFonts w:ascii="Arial" w:hAnsi="Arial" w:cs="Arial"/>
          <w:color w:val="auto"/>
        </w:rPr>
        <w:t xml:space="preserve">. The </w:t>
      </w:r>
      <w:r w:rsidRPr="00E358CC">
        <w:rPr>
          <w:rStyle w:val="BODYITALICS"/>
          <w:rFonts w:ascii="Arial" w:hAnsi="Arial" w:cs="Arial"/>
          <w:iCs/>
          <w:color w:val="auto"/>
        </w:rPr>
        <w:t>National Capital Plan General Policy Plan – Metropolitan Canberra</w:t>
      </w:r>
      <w:r w:rsidRPr="00E358CC">
        <w:rPr>
          <w:rFonts w:ascii="Arial" w:hAnsi="Arial" w:cs="Arial"/>
          <w:color w:val="auto"/>
        </w:rPr>
        <w:t xml:space="preserve"> identifies land uses for the whole of the ACT. The current land use policy for the three blocks that are the subject of </w:t>
      </w:r>
      <w:r w:rsidRPr="00E358CC">
        <w:rPr>
          <w:rFonts w:ascii="Arial" w:hAnsi="Arial" w:cs="Arial"/>
          <w:b/>
          <w:bCs/>
          <w:color w:val="auto"/>
        </w:rPr>
        <w:t>Draft</w:t>
      </w:r>
      <w:r w:rsidRPr="00E358CC">
        <w:rPr>
          <w:rFonts w:ascii="Arial" w:hAnsi="Arial" w:cs="Arial"/>
          <w:color w:val="auto"/>
        </w:rPr>
        <w:t xml:space="preserve"> Amendment 67 is Broadacre Areas that are also identified as Areas under investigation for Urban Use.</w:t>
      </w:r>
    </w:p>
    <w:p w:rsidR="00E25CAD" w:rsidRPr="00E358CC" w:rsidRDefault="00E25CAD" w:rsidP="00E25CAD">
      <w:pPr>
        <w:pStyle w:val="body"/>
        <w:spacing w:after="57"/>
        <w:rPr>
          <w:rFonts w:ascii="Arial" w:hAnsi="Arial" w:cs="Arial"/>
          <w:color w:val="auto"/>
        </w:rPr>
      </w:pPr>
      <w:r w:rsidRPr="00E358CC">
        <w:rPr>
          <w:rFonts w:ascii="Arial" w:hAnsi="Arial" w:cs="Arial"/>
          <w:color w:val="auto"/>
        </w:rPr>
        <w:t>The range of uses permitted in the Broadacre Areas is as follows:</w:t>
      </w:r>
    </w:p>
    <w:p w:rsidR="00E25CAD" w:rsidRPr="00E358CC" w:rsidRDefault="00E25CAD" w:rsidP="00E25CAD">
      <w:pPr>
        <w:tabs>
          <w:tab w:val="left" w:pos="513"/>
        </w:tabs>
        <w:ind w:left="513" w:hanging="513"/>
        <w:rPr>
          <w:lang w:val="en-AU"/>
        </w:rPr>
      </w:pPr>
      <w:r w:rsidRPr="00E358CC">
        <w:rPr>
          <w:lang w:val="en-AU"/>
        </w:rPr>
        <w:lastRenderedPageBreak/>
        <w:t>•</w:t>
      </w:r>
      <w:r w:rsidRPr="00E358CC">
        <w:rPr>
          <w:lang w:val="en-AU"/>
        </w:rPr>
        <w:tab/>
        <w:t>Administrative and Utility Services</w:t>
      </w:r>
      <w:r w:rsidRPr="00E358CC">
        <w:rPr>
          <w:lang w:val="en-AU"/>
        </w:rPr>
        <w:tab/>
      </w:r>
    </w:p>
    <w:p w:rsidR="00E25CAD" w:rsidRPr="00E358CC" w:rsidRDefault="00E25CAD" w:rsidP="00E25CAD">
      <w:pPr>
        <w:tabs>
          <w:tab w:val="left" w:pos="513"/>
        </w:tabs>
        <w:ind w:left="513" w:hanging="513"/>
        <w:rPr>
          <w:lang w:val="en-AU"/>
        </w:rPr>
      </w:pPr>
      <w:r w:rsidRPr="00E358CC">
        <w:rPr>
          <w:lang w:val="en-AU"/>
        </w:rPr>
        <w:t>•</w:t>
      </w:r>
      <w:r w:rsidRPr="00E358CC">
        <w:rPr>
          <w:lang w:val="en-AU"/>
        </w:rPr>
        <w:tab/>
        <w:t>Agriculture</w:t>
      </w:r>
    </w:p>
    <w:p w:rsidR="00E25CAD" w:rsidRPr="00E358CC" w:rsidRDefault="00E25CAD" w:rsidP="00E25CAD">
      <w:pPr>
        <w:tabs>
          <w:tab w:val="left" w:pos="513"/>
        </w:tabs>
        <w:ind w:left="513" w:hanging="513"/>
        <w:rPr>
          <w:lang w:val="en-AU"/>
        </w:rPr>
      </w:pPr>
      <w:r w:rsidRPr="00E358CC">
        <w:rPr>
          <w:lang w:val="en-AU"/>
        </w:rPr>
        <w:t>•</w:t>
      </w:r>
      <w:r w:rsidRPr="00E358CC">
        <w:rPr>
          <w:lang w:val="en-AU"/>
        </w:rPr>
        <w:tab/>
        <w:t>Animal Care Facility</w:t>
      </w:r>
      <w:r w:rsidRPr="00E358CC">
        <w:rPr>
          <w:lang w:val="en-AU"/>
        </w:rPr>
        <w:tab/>
      </w:r>
    </w:p>
    <w:p w:rsidR="00E25CAD" w:rsidRPr="00E358CC" w:rsidRDefault="00E25CAD" w:rsidP="00E25CAD">
      <w:pPr>
        <w:tabs>
          <w:tab w:val="left" w:pos="513"/>
        </w:tabs>
        <w:ind w:left="513" w:hanging="513"/>
        <w:rPr>
          <w:lang w:val="en-AU"/>
        </w:rPr>
      </w:pPr>
      <w:r w:rsidRPr="00E358CC">
        <w:rPr>
          <w:lang w:val="en-AU"/>
        </w:rPr>
        <w:t>•</w:t>
      </w:r>
      <w:r w:rsidRPr="00E358CC">
        <w:rPr>
          <w:lang w:val="en-AU"/>
        </w:rPr>
        <w:tab/>
        <w:t>Airport (</w:t>
      </w:r>
      <w:smartTag w:uri="urn:schemas-microsoft-com:office:smarttags" w:element="PlaceName">
        <w:smartTag w:uri="urn:schemas-microsoft-com:office:smarttags" w:element="place">
          <w:r w:rsidRPr="00E358CC">
            <w:rPr>
              <w:lang w:val="en-AU"/>
            </w:rPr>
            <w:t>Canberra</w:t>
          </w:r>
        </w:smartTag>
        <w:r w:rsidRPr="00E358CC">
          <w:rPr>
            <w:lang w:val="en-AU"/>
          </w:rPr>
          <w:t xml:space="preserve"> </w:t>
        </w:r>
        <w:smartTag w:uri="urn:schemas-microsoft-com:office:smarttags" w:element="PlaceName">
          <w:r w:rsidRPr="00E358CC">
            <w:rPr>
              <w:lang w:val="en-AU"/>
            </w:rPr>
            <w:t>International</w:t>
          </w:r>
        </w:smartTag>
        <w:r w:rsidRPr="00E358CC">
          <w:rPr>
            <w:lang w:val="en-AU"/>
          </w:rPr>
          <w:t xml:space="preserve"> </w:t>
        </w:r>
        <w:smartTag w:uri="urn:schemas-microsoft-com:office:smarttags" w:element="PlaceType">
          <w:r w:rsidRPr="00E358CC">
            <w:rPr>
              <w:lang w:val="en-AU"/>
            </w:rPr>
            <w:t>Airport</w:t>
          </w:r>
        </w:smartTag>
      </w:smartTag>
      <w:r w:rsidRPr="00E358CC">
        <w:rPr>
          <w:lang w:val="en-AU"/>
        </w:rPr>
        <w:t xml:space="preserve"> only)</w:t>
      </w:r>
    </w:p>
    <w:p w:rsidR="00E25CAD" w:rsidRPr="00E358CC" w:rsidRDefault="00E25CAD" w:rsidP="00E25CAD">
      <w:pPr>
        <w:tabs>
          <w:tab w:val="left" w:pos="513"/>
        </w:tabs>
        <w:ind w:left="513" w:hanging="513"/>
        <w:rPr>
          <w:lang w:val="en-AU"/>
        </w:rPr>
      </w:pPr>
      <w:r w:rsidRPr="00E358CC">
        <w:rPr>
          <w:lang w:val="en-AU"/>
        </w:rPr>
        <w:t>•</w:t>
      </w:r>
      <w:r w:rsidRPr="00E358CC">
        <w:rPr>
          <w:lang w:val="en-AU"/>
        </w:rPr>
        <w:tab/>
        <w:t>Caravan Park/Camping Ground</w:t>
      </w:r>
      <w:r w:rsidRPr="00E358CC">
        <w:rPr>
          <w:lang w:val="en-AU"/>
        </w:rPr>
        <w:tab/>
      </w:r>
    </w:p>
    <w:p w:rsidR="00E25CAD" w:rsidRPr="00E358CC" w:rsidRDefault="00E25CAD" w:rsidP="00E25CAD">
      <w:pPr>
        <w:tabs>
          <w:tab w:val="left" w:pos="513"/>
        </w:tabs>
        <w:ind w:left="513" w:hanging="513"/>
        <w:rPr>
          <w:lang w:val="en-AU"/>
        </w:rPr>
      </w:pPr>
      <w:r w:rsidRPr="00E358CC">
        <w:rPr>
          <w:lang w:val="en-AU"/>
        </w:rPr>
        <w:t>•</w:t>
      </w:r>
      <w:r w:rsidRPr="00E358CC">
        <w:rPr>
          <w:lang w:val="en-AU"/>
        </w:rPr>
        <w:tab/>
        <w:t>Community Facility</w:t>
      </w:r>
    </w:p>
    <w:p w:rsidR="00E25CAD" w:rsidRPr="00E358CC" w:rsidRDefault="00E25CAD" w:rsidP="00E25CAD">
      <w:pPr>
        <w:tabs>
          <w:tab w:val="left" w:pos="513"/>
        </w:tabs>
        <w:ind w:left="513" w:hanging="513"/>
        <w:rPr>
          <w:lang w:val="en-AU"/>
        </w:rPr>
      </w:pPr>
      <w:r w:rsidRPr="00E358CC">
        <w:rPr>
          <w:lang w:val="en-AU"/>
        </w:rPr>
        <w:t>•</w:t>
      </w:r>
      <w:r w:rsidRPr="00E358CC">
        <w:rPr>
          <w:lang w:val="en-AU"/>
        </w:rPr>
        <w:tab/>
        <w:t>Education and Office establishments used by the Department of Defence</w:t>
      </w:r>
    </w:p>
    <w:p w:rsidR="00E25CAD" w:rsidRPr="00E358CC" w:rsidRDefault="00E25CAD" w:rsidP="00E25CAD">
      <w:pPr>
        <w:tabs>
          <w:tab w:val="left" w:pos="513"/>
        </w:tabs>
        <w:ind w:left="513" w:hanging="513"/>
        <w:rPr>
          <w:lang w:val="en-AU"/>
        </w:rPr>
      </w:pPr>
      <w:r w:rsidRPr="00E358CC">
        <w:rPr>
          <w:lang w:val="en-AU"/>
        </w:rPr>
        <w:t>•</w:t>
      </w:r>
      <w:r w:rsidRPr="00E358CC">
        <w:rPr>
          <w:lang w:val="en-AU"/>
        </w:rPr>
        <w:tab/>
        <w:t>Forestry (Majura and Kowen Pine Plantations only)</w:t>
      </w:r>
    </w:p>
    <w:p w:rsidR="00E25CAD" w:rsidRPr="00E358CC" w:rsidRDefault="00E25CAD" w:rsidP="00E25CAD">
      <w:pPr>
        <w:tabs>
          <w:tab w:val="left" w:pos="513"/>
        </w:tabs>
        <w:ind w:left="513" w:hanging="513"/>
        <w:rPr>
          <w:lang w:val="en-AU"/>
        </w:rPr>
      </w:pPr>
      <w:r w:rsidRPr="00E358CC">
        <w:rPr>
          <w:lang w:val="en-AU"/>
        </w:rPr>
        <w:t>•</w:t>
      </w:r>
      <w:r w:rsidRPr="00E358CC">
        <w:rPr>
          <w:lang w:val="en-AU"/>
        </w:rPr>
        <w:tab/>
        <w:t>General Farming</w:t>
      </w:r>
    </w:p>
    <w:p w:rsidR="00E25CAD" w:rsidRPr="00E358CC" w:rsidRDefault="00E25CAD" w:rsidP="00E25CAD">
      <w:pPr>
        <w:tabs>
          <w:tab w:val="left" w:pos="513"/>
        </w:tabs>
        <w:ind w:left="513" w:hanging="513"/>
        <w:rPr>
          <w:lang w:val="en-AU"/>
        </w:rPr>
      </w:pPr>
      <w:r w:rsidRPr="00E358CC">
        <w:rPr>
          <w:lang w:val="en-AU"/>
        </w:rPr>
        <w:t>•</w:t>
      </w:r>
      <w:r w:rsidRPr="00E358CC">
        <w:rPr>
          <w:lang w:val="en-AU"/>
        </w:rPr>
        <w:tab/>
        <w:t>Industries restricted to the Harman Industrial Area as delineated at Figure 4, Page 228 of the Territory Plan Written Statement (as Gazetted on 14 September 1994), subject to environmental assessment</w:t>
      </w:r>
    </w:p>
    <w:p w:rsidR="00E25CAD" w:rsidRPr="00E358CC" w:rsidRDefault="00E25CAD" w:rsidP="00E25CAD">
      <w:pPr>
        <w:tabs>
          <w:tab w:val="left" w:pos="513"/>
        </w:tabs>
        <w:ind w:left="513" w:hanging="513"/>
        <w:rPr>
          <w:lang w:val="en-AU"/>
        </w:rPr>
      </w:pPr>
      <w:r w:rsidRPr="00E358CC">
        <w:rPr>
          <w:lang w:val="en-AU"/>
        </w:rPr>
        <w:t>•</w:t>
      </w:r>
      <w:r w:rsidRPr="00E358CC">
        <w:rPr>
          <w:lang w:val="en-AU"/>
        </w:rPr>
        <w:tab/>
        <w:t>Intensive Farming</w:t>
      </w:r>
    </w:p>
    <w:p w:rsidR="00E25CAD" w:rsidRPr="00E358CC" w:rsidRDefault="00E25CAD" w:rsidP="00E25CAD">
      <w:pPr>
        <w:tabs>
          <w:tab w:val="left" w:pos="513"/>
        </w:tabs>
        <w:ind w:left="513" w:hanging="513"/>
        <w:rPr>
          <w:lang w:val="en-AU"/>
        </w:rPr>
      </w:pPr>
      <w:r w:rsidRPr="00E358CC">
        <w:rPr>
          <w:lang w:val="en-AU"/>
        </w:rPr>
        <w:t>•</w:t>
      </w:r>
      <w:r w:rsidRPr="00E358CC">
        <w:rPr>
          <w:lang w:val="en-AU"/>
        </w:rPr>
        <w:tab/>
        <w:t>Landscape Buffer</w:t>
      </w:r>
    </w:p>
    <w:p w:rsidR="00E25CAD" w:rsidRPr="00E358CC" w:rsidRDefault="00E25CAD" w:rsidP="00E25CAD">
      <w:pPr>
        <w:tabs>
          <w:tab w:val="left" w:pos="513"/>
        </w:tabs>
        <w:ind w:left="513" w:hanging="513"/>
        <w:rPr>
          <w:lang w:val="en-AU"/>
        </w:rPr>
      </w:pPr>
      <w:r w:rsidRPr="00E358CC">
        <w:rPr>
          <w:lang w:val="en-AU"/>
        </w:rPr>
        <w:t>•</w:t>
      </w:r>
      <w:r w:rsidRPr="00E358CC">
        <w:rPr>
          <w:lang w:val="en-AU"/>
        </w:rPr>
        <w:tab/>
        <w:t>Open Space</w:t>
      </w:r>
    </w:p>
    <w:p w:rsidR="00E25CAD" w:rsidRPr="00E358CC" w:rsidRDefault="00E25CAD" w:rsidP="00E25CAD">
      <w:pPr>
        <w:tabs>
          <w:tab w:val="left" w:pos="513"/>
        </w:tabs>
        <w:ind w:left="513" w:hanging="513"/>
        <w:rPr>
          <w:lang w:val="en-AU"/>
        </w:rPr>
      </w:pPr>
      <w:r w:rsidRPr="00E358CC">
        <w:rPr>
          <w:lang w:val="en-AU"/>
        </w:rPr>
        <w:t>•</w:t>
      </w:r>
      <w:r w:rsidRPr="00E358CC">
        <w:rPr>
          <w:lang w:val="en-AU"/>
        </w:rPr>
        <w:tab/>
        <w:t>Outdoor Recreation Facility</w:t>
      </w:r>
    </w:p>
    <w:p w:rsidR="00E25CAD" w:rsidRPr="00E358CC" w:rsidRDefault="00E25CAD" w:rsidP="00E25CAD">
      <w:pPr>
        <w:tabs>
          <w:tab w:val="left" w:pos="513"/>
        </w:tabs>
        <w:ind w:left="513" w:hanging="513"/>
        <w:rPr>
          <w:lang w:val="en-AU"/>
        </w:rPr>
      </w:pPr>
      <w:r w:rsidRPr="00E358CC">
        <w:rPr>
          <w:lang w:val="en-AU"/>
        </w:rPr>
        <w:t>•</w:t>
      </w:r>
      <w:r w:rsidRPr="00E358CC">
        <w:rPr>
          <w:lang w:val="en-AU"/>
        </w:rPr>
        <w:tab/>
        <w:t>Park</w:t>
      </w:r>
    </w:p>
    <w:p w:rsidR="00E25CAD" w:rsidRPr="00E358CC" w:rsidRDefault="00E25CAD" w:rsidP="00E25CAD">
      <w:pPr>
        <w:tabs>
          <w:tab w:val="left" w:pos="513"/>
        </w:tabs>
        <w:ind w:left="513" w:hanging="513"/>
        <w:rPr>
          <w:lang w:val="en-AU"/>
        </w:rPr>
      </w:pPr>
      <w:r w:rsidRPr="00E358CC">
        <w:rPr>
          <w:lang w:val="en-AU"/>
        </w:rPr>
        <w:t>•</w:t>
      </w:r>
      <w:r w:rsidRPr="00E358CC">
        <w:rPr>
          <w:lang w:val="en-AU"/>
        </w:rPr>
        <w:tab/>
        <w:t>Retail Plant Nursery</w:t>
      </w:r>
    </w:p>
    <w:p w:rsidR="00E25CAD" w:rsidRPr="00E358CC" w:rsidRDefault="00E25CAD" w:rsidP="00E25CAD">
      <w:pPr>
        <w:tabs>
          <w:tab w:val="left" w:pos="513"/>
        </w:tabs>
        <w:ind w:left="513" w:hanging="513"/>
        <w:rPr>
          <w:lang w:val="en-AU"/>
        </w:rPr>
      </w:pPr>
      <w:r w:rsidRPr="00E358CC">
        <w:rPr>
          <w:lang w:val="en-AU"/>
        </w:rPr>
        <w:t>•</w:t>
      </w:r>
      <w:r w:rsidRPr="00E358CC">
        <w:rPr>
          <w:lang w:val="en-AU"/>
        </w:rPr>
        <w:tab/>
        <w:t>Scientific Research Establishment</w:t>
      </w:r>
    </w:p>
    <w:p w:rsidR="00E25CAD" w:rsidRPr="00E358CC" w:rsidRDefault="00E25CAD" w:rsidP="00E25CAD">
      <w:pPr>
        <w:tabs>
          <w:tab w:val="left" w:pos="513"/>
        </w:tabs>
        <w:ind w:left="513" w:hanging="513"/>
        <w:rPr>
          <w:lang w:val="en-AU"/>
        </w:rPr>
      </w:pPr>
      <w:r w:rsidRPr="00E358CC">
        <w:rPr>
          <w:lang w:val="en-AU"/>
        </w:rPr>
        <w:t>•</w:t>
      </w:r>
      <w:r w:rsidRPr="00E358CC">
        <w:rPr>
          <w:lang w:val="en-AU"/>
        </w:rPr>
        <w:tab/>
        <w:t>The Royal Australian Mint on its present site only</w:t>
      </w:r>
    </w:p>
    <w:p w:rsidR="00E25CAD" w:rsidRPr="00E358CC" w:rsidRDefault="00E25CAD" w:rsidP="00E25CAD">
      <w:pPr>
        <w:tabs>
          <w:tab w:val="left" w:pos="513"/>
        </w:tabs>
        <w:ind w:left="513" w:hanging="513"/>
        <w:rPr>
          <w:lang w:val="en-AU"/>
        </w:rPr>
      </w:pPr>
      <w:r w:rsidRPr="00E358CC">
        <w:rPr>
          <w:lang w:val="en-AU"/>
        </w:rPr>
        <w:t>•</w:t>
      </w:r>
      <w:r w:rsidRPr="00E358CC">
        <w:rPr>
          <w:lang w:val="en-AU"/>
        </w:rPr>
        <w:tab/>
        <w:t>Tourist Facility</w:t>
      </w:r>
    </w:p>
    <w:p w:rsidR="00E25CAD" w:rsidRPr="00E358CC" w:rsidRDefault="00E25CAD" w:rsidP="00E25CAD">
      <w:pPr>
        <w:tabs>
          <w:tab w:val="left" w:pos="513"/>
        </w:tabs>
        <w:ind w:left="513" w:hanging="513"/>
        <w:rPr>
          <w:lang w:val="en-AU"/>
        </w:rPr>
      </w:pPr>
      <w:r w:rsidRPr="00E358CC">
        <w:rPr>
          <w:lang w:val="en-AU"/>
        </w:rPr>
        <w:t>•</w:t>
      </w:r>
      <w:r w:rsidRPr="00E358CC">
        <w:rPr>
          <w:lang w:val="en-AU"/>
        </w:rPr>
        <w:tab/>
        <w:t>Transport Facility, including Road and Rail</w:t>
      </w:r>
    </w:p>
    <w:p w:rsidR="00E25CAD" w:rsidRPr="00E358CC" w:rsidRDefault="00E25CAD" w:rsidP="00E25CAD">
      <w:pPr>
        <w:pStyle w:val="body"/>
        <w:rPr>
          <w:rFonts w:ascii="Arial" w:hAnsi="Arial" w:cs="Arial"/>
          <w:color w:val="auto"/>
        </w:rPr>
      </w:pPr>
      <w:r w:rsidRPr="00E358CC">
        <w:rPr>
          <w:rFonts w:ascii="Arial" w:hAnsi="Arial" w:cs="Arial"/>
          <w:color w:val="auto"/>
        </w:rPr>
        <w:t>The range of permitted uses within Broadacre Areas includes Caravan Park/Camping Ground which is defined in the Plan as:</w:t>
      </w:r>
    </w:p>
    <w:p w:rsidR="00E25CAD" w:rsidRPr="00E358CC" w:rsidRDefault="00E25CAD" w:rsidP="00E25CAD">
      <w:pPr>
        <w:pStyle w:val="body"/>
        <w:ind w:left="283"/>
        <w:rPr>
          <w:rFonts w:ascii="Arial" w:hAnsi="Arial" w:cs="Arial"/>
          <w:i/>
          <w:iCs/>
          <w:color w:val="auto"/>
        </w:rPr>
      </w:pPr>
      <w:r w:rsidRPr="00E358CC">
        <w:rPr>
          <w:rFonts w:ascii="Arial" w:hAnsi="Arial" w:cs="Arial"/>
          <w:i/>
          <w:iCs/>
          <w:color w:val="auto"/>
        </w:rPr>
        <w:t>‘Land used for the placement of caravans or tents for the purpose of temporary accommodation and includes cabins for overnight and holiday accommodation, amenity buildings, recreational and entertainment facilities, manager’s office and residence, and shops which cater for the occupants of the caravan park/camping ground.’</w:t>
      </w:r>
    </w:p>
    <w:p w:rsidR="00E25CAD" w:rsidRPr="00E358CC" w:rsidRDefault="00E25CAD" w:rsidP="00E25CAD">
      <w:pPr>
        <w:pStyle w:val="body"/>
        <w:rPr>
          <w:rFonts w:ascii="Arial" w:hAnsi="Arial" w:cs="Arial"/>
          <w:color w:val="auto"/>
        </w:rPr>
      </w:pPr>
      <w:r w:rsidRPr="00E358CC">
        <w:rPr>
          <w:rFonts w:ascii="Arial" w:hAnsi="Arial" w:cs="Arial"/>
          <w:color w:val="auto"/>
        </w:rPr>
        <w:t xml:space="preserve">However, this definition does not provide for the permanent location of caravans or mobile homes. </w:t>
      </w:r>
    </w:p>
    <w:p w:rsidR="00E25CAD" w:rsidRPr="00E358CC" w:rsidRDefault="00E25CAD" w:rsidP="00E25CAD">
      <w:pPr>
        <w:pStyle w:val="body"/>
        <w:rPr>
          <w:rFonts w:ascii="Arial" w:hAnsi="Arial" w:cs="Arial"/>
          <w:color w:val="auto"/>
        </w:rPr>
      </w:pPr>
    </w:p>
    <w:p w:rsidR="00E25CAD" w:rsidRPr="00E358CC" w:rsidRDefault="00E25CAD" w:rsidP="00E25CAD">
      <w:pPr>
        <w:pStyle w:val="Head3"/>
        <w:rPr>
          <w:rFonts w:ascii="Arial" w:hAnsi="Arial" w:cs="Arial"/>
          <w:color w:val="auto"/>
        </w:rPr>
      </w:pPr>
      <w:r w:rsidRPr="00E358CC">
        <w:rPr>
          <w:rFonts w:ascii="Arial" w:hAnsi="Arial" w:cs="Arial"/>
          <w:color w:val="auto"/>
        </w:rPr>
        <w:lastRenderedPageBreak/>
        <w:t xml:space="preserve">1.2.4 Effect of the </w:t>
      </w:r>
      <w:r w:rsidRPr="00E358CC">
        <w:rPr>
          <w:rFonts w:ascii="Arial" w:hAnsi="Arial" w:cs="Arial"/>
          <w:b/>
          <w:bCs/>
          <w:color w:val="auto"/>
        </w:rPr>
        <w:t>Draft</w:t>
      </w:r>
      <w:r w:rsidRPr="00E358CC">
        <w:rPr>
          <w:rFonts w:ascii="Arial" w:hAnsi="Arial" w:cs="Arial"/>
          <w:color w:val="auto"/>
        </w:rPr>
        <w:t xml:space="preserve"> Amendment</w:t>
      </w:r>
    </w:p>
    <w:p w:rsidR="00E25CAD" w:rsidRPr="00E358CC" w:rsidRDefault="00E25CAD" w:rsidP="00E25CAD">
      <w:pPr>
        <w:pStyle w:val="body"/>
        <w:rPr>
          <w:rFonts w:ascii="Arial" w:hAnsi="Arial" w:cs="Arial"/>
          <w:color w:val="auto"/>
        </w:rPr>
      </w:pPr>
      <w:r w:rsidRPr="00E358CC">
        <w:rPr>
          <w:rFonts w:ascii="Arial" w:hAnsi="Arial" w:cs="Arial"/>
          <w:b/>
          <w:bCs/>
          <w:color w:val="auto"/>
        </w:rPr>
        <w:t>Draft</w:t>
      </w:r>
      <w:r w:rsidRPr="00E358CC">
        <w:rPr>
          <w:rFonts w:ascii="Arial" w:hAnsi="Arial" w:cs="Arial"/>
          <w:color w:val="auto"/>
        </w:rPr>
        <w:t xml:space="preserve"> Amendment 67 will add to the range of uses permitted in Broadacre Areas to include Mobile Home Park as a site specific use.</w:t>
      </w:r>
    </w:p>
    <w:p w:rsidR="00E25CAD" w:rsidRPr="00E358CC" w:rsidRDefault="00E25CAD" w:rsidP="00E25CAD">
      <w:pPr>
        <w:pStyle w:val="body"/>
        <w:rPr>
          <w:rFonts w:ascii="Arial" w:hAnsi="Arial" w:cs="Arial"/>
          <w:color w:val="auto"/>
        </w:rPr>
      </w:pPr>
      <w:r w:rsidRPr="00E358CC">
        <w:rPr>
          <w:rFonts w:ascii="Arial" w:hAnsi="Arial" w:cs="Arial"/>
          <w:color w:val="auto"/>
        </w:rPr>
        <w:t xml:space="preserve">A definition of </w:t>
      </w:r>
      <w:smartTag w:uri="urn:schemas-microsoft-com:office:smarttags" w:element="PlaceName">
        <w:smartTag w:uri="urn:schemas-microsoft-com:office:smarttags" w:element="place">
          <w:r w:rsidRPr="00E358CC">
            <w:rPr>
              <w:rFonts w:ascii="Arial" w:hAnsi="Arial" w:cs="Arial"/>
              <w:color w:val="auto"/>
            </w:rPr>
            <w:t>Mobile</w:t>
          </w:r>
        </w:smartTag>
        <w:r w:rsidRPr="00E358CC">
          <w:rPr>
            <w:rFonts w:ascii="Arial" w:hAnsi="Arial" w:cs="Arial"/>
            <w:color w:val="auto"/>
          </w:rPr>
          <w:t xml:space="preserve"> </w:t>
        </w:r>
        <w:smartTag w:uri="urn:schemas-microsoft-com:office:smarttags" w:element="PlaceType">
          <w:r w:rsidRPr="00E358CC">
            <w:rPr>
              <w:rFonts w:ascii="Arial" w:hAnsi="Arial" w:cs="Arial"/>
              <w:color w:val="auto"/>
            </w:rPr>
            <w:t>Home</w:t>
          </w:r>
        </w:smartTag>
        <w:r w:rsidRPr="00E358CC">
          <w:rPr>
            <w:rFonts w:ascii="Arial" w:hAnsi="Arial" w:cs="Arial"/>
            <w:color w:val="auto"/>
          </w:rPr>
          <w:t xml:space="preserve"> </w:t>
        </w:r>
        <w:smartTag w:uri="urn:schemas-microsoft-com:office:smarttags" w:element="PlaceType">
          <w:r w:rsidRPr="00E358CC">
            <w:rPr>
              <w:rFonts w:ascii="Arial" w:hAnsi="Arial" w:cs="Arial"/>
              <w:color w:val="auto"/>
            </w:rPr>
            <w:t>Park</w:t>
          </w:r>
        </w:smartTag>
      </w:smartTag>
      <w:r w:rsidRPr="00E358CC">
        <w:rPr>
          <w:rFonts w:ascii="Arial" w:hAnsi="Arial" w:cs="Arial"/>
          <w:color w:val="auto"/>
        </w:rPr>
        <w:t xml:space="preserve"> consistent with that used the Territory Plan will be added to Appendix A Land Use Definitions of the Plan.</w:t>
      </w:r>
    </w:p>
    <w:p w:rsidR="00E25CAD" w:rsidRPr="00E358CC" w:rsidRDefault="00E25CAD" w:rsidP="00E25CAD">
      <w:pPr>
        <w:pStyle w:val="Head4"/>
        <w:rPr>
          <w:rFonts w:ascii="Arial" w:hAnsi="Arial" w:cs="Arial"/>
          <w:b/>
          <w:color w:val="auto"/>
        </w:rPr>
      </w:pPr>
      <w:r w:rsidRPr="00E358CC">
        <w:rPr>
          <w:rFonts w:ascii="Arial" w:hAnsi="Arial" w:cs="Arial"/>
          <w:b/>
          <w:color w:val="auto"/>
        </w:rPr>
        <w:t>National Capital Plan provisions</w:t>
      </w:r>
    </w:p>
    <w:p w:rsidR="00E25CAD" w:rsidRPr="00E358CC" w:rsidRDefault="00E25CAD" w:rsidP="00E25CAD">
      <w:pPr>
        <w:pStyle w:val="body"/>
        <w:rPr>
          <w:rFonts w:ascii="Arial" w:hAnsi="Arial" w:cs="Arial"/>
          <w:color w:val="auto"/>
        </w:rPr>
      </w:pPr>
      <w:r w:rsidRPr="00E358CC">
        <w:rPr>
          <w:rFonts w:ascii="Arial" w:hAnsi="Arial" w:cs="Arial"/>
          <w:color w:val="auto"/>
        </w:rPr>
        <w:t xml:space="preserve">The changes proposed in </w:t>
      </w:r>
      <w:r w:rsidRPr="00E358CC">
        <w:rPr>
          <w:rFonts w:ascii="Arial" w:hAnsi="Arial" w:cs="Arial"/>
          <w:b/>
          <w:bCs/>
          <w:color w:val="auto"/>
        </w:rPr>
        <w:t>Draft</w:t>
      </w:r>
      <w:r w:rsidRPr="00E358CC">
        <w:rPr>
          <w:rFonts w:ascii="Arial" w:hAnsi="Arial" w:cs="Arial"/>
          <w:color w:val="auto"/>
        </w:rPr>
        <w:t xml:space="preserve"> Amendment 67 will result in:</w:t>
      </w:r>
    </w:p>
    <w:p w:rsidR="00E25CAD" w:rsidRPr="00E358CC" w:rsidRDefault="00E25CAD" w:rsidP="00E25CAD">
      <w:pPr>
        <w:pStyle w:val="bodybullets"/>
        <w:rPr>
          <w:rFonts w:ascii="Arial" w:hAnsi="Arial" w:cs="Arial"/>
          <w:color w:val="auto"/>
        </w:rPr>
      </w:pPr>
      <w:r w:rsidRPr="00E358CC">
        <w:rPr>
          <w:rFonts w:ascii="Arial" w:hAnsi="Arial" w:cs="Arial"/>
          <w:color w:val="auto"/>
        </w:rPr>
        <w:t>•</w:t>
      </w:r>
      <w:r w:rsidRPr="00E358CC">
        <w:rPr>
          <w:rFonts w:ascii="Arial" w:hAnsi="Arial" w:cs="Arial"/>
          <w:color w:val="auto"/>
        </w:rPr>
        <w:tab/>
        <w:t>Changing Section 5.2 Policies for Broadacre Areas clause (g) to add to the range of uses Mobile Home Park on Blocks 6 and 8 Section 97 and Block 17 Section 102 Symonston only.</w:t>
      </w:r>
    </w:p>
    <w:p w:rsidR="00E25CAD" w:rsidRPr="00E358CC" w:rsidRDefault="00E25CAD" w:rsidP="00E25CAD">
      <w:pPr>
        <w:pStyle w:val="bodybullets"/>
        <w:rPr>
          <w:rFonts w:ascii="Arial" w:hAnsi="Arial" w:cs="Arial"/>
          <w:color w:val="auto"/>
        </w:rPr>
      </w:pPr>
      <w:r w:rsidRPr="00E358CC">
        <w:rPr>
          <w:rFonts w:ascii="Arial" w:hAnsi="Arial" w:cs="Arial"/>
          <w:color w:val="auto"/>
        </w:rPr>
        <w:t>•</w:t>
      </w:r>
      <w:r w:rsidRPr="00E358CC">
        <w:rPr>
          <w:rFonts w:ascii="Arial" w:hAnsi="Arial" w:cs="Arial"/>
          <w:color w:val="auto"/>
        </w:rPr>
        <w:tab/>
        <w:t>Include in Appendix A Land Use Definitions a new definition “</w:t>
      </w:r>
      <w:smartTag w:uri="urn:schemas-microsoft-com:office:smarttags" w:element="PlaceName">
        <w:smartTag w:uri="urn:schemas-microsoft-com:office:smarttags" w:element="place">
          <w:r w:rsidRPr="00E358CC">
            <w:rPr>
              <w:rFonts w:ascii="Arial" w:hAnsi="Arial" w:cs="Arial"/>
              <w:color w:val="auto"/>
            </w:rPr>
            <w:t>Mobile</w:t>
          </w:r>
        </w:smartTag>
        <w:r w:rsidRPr="00E358CC">
          <w:rPr>
            <w:rFonts w:ascii="Arial" w:hAnsi="Arial" w:cs="Arial"/>
            <w:color w:val="auto"/>
          </w:rPr>
          <w:t xml:space="preserve"> </w:t>
        </w:r>
        <w:smartTag w:uri="urn:schemas-microsoft-com:office:smarttags" w:element="PlaceType">
          <w:r w:rsidRPr="00E358CC">
            <w:rPr>
              <w:rFonts w:ascii="Arial" w:hAnsi="Arial" w:cs="Arial"/>
              <w:color w:val="auto"/>
            </w:rPr>
            <w:t>Home</w:t>
          </w:r>
        </w:smartTag>
        <w:r w:rsidRPr="00E358CC">
          <w:rPr>
            <w:rFonts w:ascii="Arial" w:hAnsi="Arial" w:cs="Arial"/>
            <w:color w:val="auto"/>
          </w:rPr>
          <w:t xml:space="preserve"> </w:t>
        </w:r>
        <w:smartTag w:uri="urn:schemas-microsoft-com:office:smarttags" w:element="PlaceType">
          <w:r w:rsidRPr="00E358CC">
            <w:rPr>
              <w:rFonts w:ascii="Arial" w:hAnsi="Arial" w:cs="Arial"/>
              <w:color w:val="auto"/>
            </w:rPr>
            <w:t>Park</w:t>
          </w:r>
        </w:smartTag>
      </w:smartTag>
      <w:r w:rsidRPr="00E358CC">
        <w:rPr>
          <w:rFonts w:ascii="Arial" w:hAnsi="Arial" w:cs="Arial"/>
          <w:color w:val="auto"/>
        </w:rPr>
        <w:t>” that provides for temporary and permanent location of caravans and mobile homes.</w:t>
      </w:r>
    </w:p>
    <w:p w:rsidR="00E25CAD" w:rsidRPr="00E358CC" w:rsidRDefault="00E25CAD" w:rsidP="00E25CAD">
      <w:pPr>
        <w:pStyle w:val="body"/>
        <w:rPr>
          <w:rFonts w:ascii="Arial" w:hAnsi="Arial" w:cs="Arial"/>
          <w:color w:val="auto"/>
        </w:rPr>
      </w:pPr>
      <w:r w:rsidRPr="00E358CC">
        <w:rPr>
          <w:rFonts w:ascii="Arial" w:hAnsi="Arial" w:cs="Arial"/>
          <w:color w:val="auto"/>
        </w:rPr>
        <w:t>Consequential changes to the relevant page numbers, section titles and contents page will also be made.</w:t>
      </w:r>
    </w:p>
    <w:p w:rsidR="00E25CAD" w:rsidRPr="00E358CC" w:rsidRDefault="00E25CAD" w:rsidP="00E25CAD">
      <w:pPr>
        <w:pStyle w:val="Head2"/>
        <w:rPr>
          <w:rFonts w:ascii="Arial" w:hAnsi="Arial" w:cs="Arial"/>
          <w:color w:val="auto"/>
        </w:rPr>
      </w:pPr>
      <w:r>
        <w:rPr>
          <w:rFonts w:ascii="Arial" w:hAnsi="Arial" w:cs="Arial"/>
          <w:color w:val="auto"/>
        </w:rPr>
        <w:br w:type="page"/>
      </w:r>
      <w:r w:rsidRPr="00E358CC">
        <w:rPr>
          <w:rFonts w:ascii="Arial" w:hAnsi="Arial" w:cs="Arial"/>
          <w:color w:val="auto"/>
        </w:rPr>
        <w:lastRenderedPageBreak/>
        <w:t>1.3</w:t>
      </w:r>
      <w:r w:rsidRPr="00E358CC">
        <w:rPr>
          <w:rFonts w:ascii="Arial" w:hAnsi="Arial" w:cs="Arial"/>
          <w:color w:val="auto"/>
        </w:rPr>
        <w:tab/>
      </w:r>
      <w:r w:rsidRPr="00E358CC">
        <w:rPr>
          <w:rFonts w:ascii="Arial" w:hAnsi="Arial" w:cs="Arial"/>
          <w:b/>
          <w:bCs/>
          <w:color w:val="auto"/>
        </w:rPr>
        <w:t>Draft</w:t>
      </w:r>
      <w:r w:rsidRPr="00E358CC">
        <w:rPr>
          <w:rFonts w:ascii="Arial" w:hAnsi="Arial" w:cs="Arial"/>
          <w:color w:val="auto"/>
        </w:rPr>
        <w:t xml:space="preserve"> Amendment Process</w:t>
      </w:r>
    </w:p>
    <w:p w:rsidR="00E25CAD" w:rsidRPr="00E358CC" w:rsidRDefault="00E25CAD" w:rsidP="00E25CAD">
      <w:pPr>
        <w:pStyle w:val="body"/>
        <w:tabs>
          <w:tab w:val="left" w:pos="0"/>
        </w:tabs>
        <w:rPr>
          <w:rFonts w:ascii="Arial" w:hAnsi="Arial" w:cs="Arial"/>
          <w:color w:val="auto"/>
        </w:rPr>
      </w:pPr>
      <w:r w:rsidRPr="00E358CC">
        <w:rPr>
          <w:rFonts w:ascii="Arial" w:hAnsi="Arial" w:cs="Arial"/>
          <w:color w:val="auto"/>
        </w:rPr>
        <w:t>The process for making an amendment to the National Capital Plan (the Plan) is outlined in</w:t>
      </w:r>
      <w:r w:rsidRPr="00E358CC">
        <w:rPr>
          <w:rStyle w:val="BODYITALICS"/>
          <w:rFonts w:ascii="Arial" w:hAnsi="Arial" w:cs="Arial"/>
          <w:iCs/>
          <w:color w:val="auto"/>
        </w:rPr>
        <w:t xml:space="preserve"> Figure 1.3. </w:t>
      </w:r>
    </w:p>
    <w:p w:rsidR="00E25CAD" w:rsidRPr="00E358CC" w:rsidRDefault="00E25CAD" w:rsidP="00E25CAD">
      <w:pPr>
        <w:pStyle w:val="Head3"/>
        <w:spacing w:before="113"/>
        <w:rPr>
          <w:rFonts w:ascii="Arial" w:hAnsi="Arial" w:cs="Arial"/>
          <w:color w:val="auto"/>
        </w:rPr>
      </w:pPr>
      <w:r w:rsidRPr="00E358CC">
        <w:rPr>
          <w:rFonts w:ascii="Arial" w:hAnsi="Arial" w:cs="Arial"/>
          <w:color w:val="auto"/>
        </w:rPr>
        <w:t xml:space="preserve">Figure 1.3 Outline of the </w:t>
      </w:r>
      <w:r w:rsidRPr="00E358CC">
        <w:rPr>
          <w:rFonts w:ascii="Arial" w:hAnsi="Arial" w:cs="Arial"/>
          <w:b/>
          <w:bCs/>
          <w:color w:val="auto"/>
        </w:rPr>
        <w:t>Draft</w:t>
      </w:r>
      <w:r w:rsidRPr="00E358CC">
        <w:rPr>
          <w:rFonts w:ascii="Arial" w:hAnsi="Arial" w:cs="Arial"/>
          <w:color w:val="auto"/>
        </w:rPr>
        <w:t xml:space="preserve"> Amendment Process</w:t>
      </w:r>
    </w:p>
    <w:tbl>
      <w:tblPr>
        <w:tblStyle w:val="TableGrid"/>
        <w:tblW w:w="0" w:type="auto"/>
        <w:tblInd w:w="170" w:type="dxa"/>
        <w:tblLook w:val="01E0" w:firstRow="1" w:lastRow="1" w:firstColumn="1" w:lastColumn="1" w:noHBand="0" w:noVBand="0"/>
      </w:tblPr>
      <w:tblGrid>
        <w:gridCol w:w="5750"/>
      </w:tblGrid>
      <w:tr w:rsidR="00E25CAD" w:rsidRPr="00E358CC" w:rsidTr="00D820E1">
        <w:tc>
          <w:tcPr>
            <w:tcW w:w="5750" w:type="dxa"/>
            <w:shd w:val="clear" w:color="auto" w:fill="E6E6E6"/>
          </w:tcPr>
          <w:p w:rsidR="00E25CAD" w:rsidRPr="0098259E" w:rsidRDefault="00E25CAD" w:rsidP="00D820E1">
            <w:pPr>
              <w:spacing w:beforeLines="40" w:before="96" w:afterLines="40" w:after="96"/>
              <w:rPr>
                <w:sz w:val="18"/>
                <w:szCs w:val="18"/>
                <w:lang w:val="en-AU"/>
              </w:rPr>
            </w:pPr>
            <w:r w:rsidRPr="0098259E">
              <w:rPr>
                <w:sz w:val="18"/>
                <w:szCs w:val="18"/>
                <w:lang w:val="en-AU"/>
              </w:rPr>
              <w:t>What has been done</w:t>
            </w:r>
          </w:p>
        </w:tc>
      </w:tr>
      <w:tr w:rsidR="00E25CAD" w:rsidRPr="00E358CC" w:rsidTr="00D820E1">
        <w:tc>
          <w:tcPr>
            <w:tcW w:w="5750" w:type="dxa"/>
          </w:tcPr>
          <w:p w:rsidR="00E25CAD" w:rsidRPr="0098259E" w:rsidRDefault="00E25CAD" w:rsidP="00D820E1">
            <w:pPr>
              <w:spacing w:beforeLines="40" w:before="96" w:afterLines="40" w:after="96"/>
              <w:rPr>
                <w:sz w:val="18"/>
                <w:szCs w:val="18"/>
              </w:rPr>
            </w:pPr>
            <w:r w:rsidRPr="0098259E">
              <w:rPr>
                <w:sz w:val="18"/>
                <w:szCs w:val="18"/>
              </w:rPr>
              <w:t xml:space="preserve">Proposal by the NCA of a </w:t>
            </w:r>
            <w:r w:rsidRPr="0098259E">
              <w:rPr>
                <w:b/>
                <w:bCs/>
                <w:sz w:val="18"/>
                <w:szCs w:val="18"/>
              </w:rPr>
              <w:t>draft</w:t>
            </w:r>
            <w:r w:rsidRPr="0098259E">
              <w:rPr>
                <w:sz w:val="18"/>
                <w:szCs w:val="18"/>
              </w:rPr>
              <w:t xml:space="preserve"> amendment to the Plan</w:t>
            </w:r>
          </w:p>
        </w:tc>
      </w:tr>
      <w:tr w:rsidR="00E25CAD" w:rsidRPr="00E358CC" w:rsidTr="00D820E1">
        <w:trPr>
          <w:trHeight w:val="1775"/>
        </w:trPr>
        <w:tc>
          <w:tcPr>
            <w:tcW w:w="5750" w:type="dxa"/>
          </w:tcPr>
          <w:p w:rsidR="00E25CAD" w:rsidRPr="0098259E" w:rsidRDefault="00E25CAD" w:rsidP="00D820E1">
            <w:pPr>
              <w:spacing w:beforeLines="40" w:before="96" w:afterLines="40" w:after="96"/>
              <w:rPr>
                <w:sz w:val="18"/>
                <w:szCs w:val="18"/>
              </w:rPr>
            </w:pPr>
            <w:r w:rsidRPr="0098259E">
              <w:rPr>
                <w:sz w:val="18"/>
                <w:szCs w:val="18"/>
              </w:rPr>
              <w:t>Key Stakeholder consultation:</w:t>
            </w:r>
          </w:p>
          <w:p w:rsidR="00E25CAD" w:rsidRPr="0098259E" w:rsidRDefault="00E25CAD" w:rsidP="00D820E1">
            <w:pPr>
              <w:spacing w:beforeLines="40" w:before="96" w:afterLines="40" w:after="96"/>
              <w:rPr>
                <w:sz w:val="18"/>
                <w:szCs w:val="18"/>
              </w:rPr>
            </w:pPr>
            <w:r w:rsidRPr="0098259E">
              <w:rPr>
                <w:sz w:val="18"/>
                <w:szCs w:val="18"/>
              </w:rPr>
              <w:t>•</w:t>
            </w:r>
            <w:r w:rsidRPr="0098259E">
              <w:rPr>
                <w:sz w:val="18"/>
                <w:szCs w:val="18"/>
              </w:rPr>
              <w:tab/>
              <w:t xml:space="preserve">ACT Planning and Land Authority </w:t>
            </w:r>
          </w:p>
          <w:p w:rsidR="00E25CAD" w:rsidRPr="0098259E" w:rsidRDefault="00E25CAD" w:rsidP="00D820E1">
            <w:pPr>
              <w:spacing w:beforeLines="40" w:before="96" w:afterLines="40" w:after="96"/>
              <w:rPr>
                <w:sz w:val="18"/>
                <w:szCs w:val="18"/>
              </w:rPr>
            </w:pPr>
            <w:r w:rsidRPr="0098259E">
              <w:rPr>
                <w:sz w:val="18"/>
                <w:szCs w:val="18"/>
              </w:rPr>
              <w:t>•</w:t>
            </w:r>
            <w:r w:rsidRPr="0098259E">
              <w:rPr>
                <w:sz w:val="18"/>
                <w:szCs w:val="18"/>
              </w:rPr>
              <w:tab/>
              <w:t xml:space="preserve">Representatives of </w:t>
            </w:r>
            <w:smartTag w:uri="urn:schemas-microsoft-com:office:smarttags" w:element="PlaceName">
              <w:smartTag w:uri="urn:schemas-microsoft-com:office:smarttags" w:element="place">
                <w:r w:rsidRPr="0098259E">
                  <w:rPr>
                    <w:sz w:val="18"/>
                    <w:szCs w:val="18"/>
                  </w:rPr>
                  <w:t>Narrabundah</w:t>
                </w:r>
              </w:smartTag>
              <w:r w:rsidRPr="0098259E">
                <w:rPr>
                  <w:sz w:val="18"/>
                  <w:szCs w:val="18"/>
                </w:rPr>
                <w:t xml:space="preserve"> </w:t>
              </w:r>
              <w:r w:rsidRPr="0098259E">
                <w:rPr>
                  <w:sz w:val="18"/>
                  <w:szCs w:val="18"/>
                </w:rPr>
                <w:br/>
              </w:r>
              <w:smartTag w:uri="urn:schemas-microsoft-com:office:smarttags" w:element="PlaceName">
                <w:r w:rsidRPr="0098259E">
                  <w:rPr>
                    <w:sz w:val="18"/>
                    <w:szCs w:val="18"/>
                  </w:rPr>
                  <w:t>Long</w:t>
                </w:r>
              </w:smartTag>
              <w:r w:rsidRPr="0098259E">
                <w:rPr>
                  <w:sz w:val="18"/>
                  <w:szCs w:val="18"/>
                </w:rPr>
                <w:t xml:space="preserve"> </w:t>
              </w:r>
              <w:smartTag w:uri="urn:schemas-microsoft-com:office:smarttags" w:element="PlaceName">
                <w:r w:rsidRPr="0098259E">
                  <w:rPr>
                    <w:sz w:val="18"/>
                    <w:szCs w:val="18"/>
                  </w:rPr>
                  <w:t>Stay</w:t>
                </w:r>
              </w:smartTag>
              <w:r w:rsidRPr="0098259E">
                <w:rPr>
                  <w:sz w:val="18"/>
                  <w:szCs w:val="18"/>
                </w:rPr>
                <w:t xml:space="preserve"> </w:t>
              </w:r>
              <w:smartTag w:uri="urn:schemas-microsoft-com:office:smarttags" w:element="PlaceName">
                <w:r w:rsidRPr="0098259E">
                  <w:rPr>
                    <w:sz w:val="18"/>
                    <w:szCs w:val="18"/>
                  </w:rPr>
                  <w:t>Caravan</w:t>
                </w:r>
              </w:smartTag>
              <w:r w:rsidRPr="0098259E">
                <w:rPr>
                  <w:sz w:val="18"/>
                  <w:szCs w:val="18"/>
                </w:rPr>
                <w:t xml:space="preserve"> </w:t>
              </w:r>
              <w:smartTag w:uri="urn:schemas-microsoft-com:office:smarttags" w:element="PlaceType">
                <w:r w:rsidRPr="0098259E">
                  <w:rPr>
                    <w:sz w:val="18"/>
                    <w:szCs w:val="18"/>
                  </w:rPr>
                  <w:t>Park</w:t>
                </w:r>
              </w:smartTag>
            </w:smartTag>
          </w:p>
          <w:p w:rsidR="00E25CAD" w:rsidRPr="0098259E" w:rsidRDefault="00E25CAD" w:rsidP="00D820E1">
            <w:pPr>
              <w:spacing w:beforeLines="40" w:before="96" w:afterLines="40" w:after="96"/>
              <w:rPr>
                <w:sz w:val="18"/>
                <w:szCs w:val="18"/>
              </w:rPr>
            </w:pPr>
            <w:r w:rsidRPr="0098259E">
              <w:rPr>
                <w:sz w:val="18"/>
                <w:szCs w:val="18"/>
              </w:rPr>
              <w:t>•</w:t>
            </w:r>
            <w:r w:rsidRPr="0098259E">
              <w:rPr>
                <w:sz w:val="18"/>
                <w:szCs w:val="18"/>
              </w:rPr>
              <w:tab/>
              <w:t>Lessee’s adjoining area subject to amendment</w:t>
            </w:r>
          </w:p>
          <w:p w:rsidR="00E25CAD" w:rsidRPr="0098259E" w:rsidRDefault="00E25CAD" w:rsidP="00D820E1">
            <w:pPr>
              <w:spacing w:beforeLines="40" w:before="96" w:afterLines="40" w:after="96"/>
              <w:rPr>
                <w:sz w:val="18"/>
                <w:szCs w:val="18"/>
              </w:rPr>
            </w:pPr>
            <w:r w:rsidRPr="0098259E">
              <w:rPr>
                <w:sz w:val="18"/>
                <w:szCs w:val="18"/>
              </w:rPr>
              <w:t>•</w:t>
            </w:r>
            <w:r w:rsidRPr="0098259E">
              <w:rPr>
                <w:sz w:val="18"/>
                <w:szCs w:val="18"/>
              </w:rPr>
              <w:tab/>
              <w:t xml:space="preserve">ACT Chief Minister’s Department </w:t>
            </w:r>
          </w:p>
        </w:tc>
      </w:tr>
      <w:tr w:rsidR="00E25CAD" w:rsidRPr="0098259E" w:rsidTr="00D820E1">
        <w:tc>
          <w:tcPr>
            <w:tcW w:w="5750" w:type="dxa"/>
            <w:tcBorders>
              <w:left w:val="nil"/>
              <w:right w:val="nil"/>
            </w:tcBorders>
          </w:tcPr>
          <w:p w:rsidR="00E25CAD" w:rsidRPr="0098259E" w:rsidRDefault="00E25CAD" w:rsidP="00D820E1">
            <w:pPr>
              <w:spacing w:beforeLines="40" w:before="96" w:afterLines="40" w:after="96"/>
              <w:jc w:val="center"/>
              <w:rPr>
                <w:b/>
                <w:sz w:val="28"/>
                <w:szCs w:val="28"/>
                <w:lang w:val="en-AU"/>
              </w:rPr>
            </w:pPr>
            <w:r w:rsidRPr="0098259E">
              <w:rPr>
                <w:b/>
                <w:sz w:val="28"/>
                <w:szCs w:val="28"/>
                <w:lang w:val="en-AU"/>
              </w:rPr>
              <w:sym w:font="Symbol" w:char="F0AF"/>
            </w:r>
          </w:p>
        </w:tc>
      </w:tr>
      <w:tr w:rsidR="00E25CAD" w:rsidRPr="00E358CC" w:rsidTr="00D820E1">
        <w:tc>
          <w:tcPr>
            <w:tcW w:w="5750" w:type="dxa"/>
            <w:shd w:val="clear" w:color="auto" w:fill="E6E6E6"/>
          </w:tcPr>
          <w:p w:rsidR="00E25CAD" w:rsidRPr="0098259E" w:rsidRDefault="00E25CAD" w:rsidP="00D820E1">
            <w:pPr>
              <w:spacing w:beforeLines="40" w:before="96" w:afterLines="40" w:after="96"/>
              <w:rPr>
                <w:sz w:val="18"/>
                <w:szCs w:val="18"/>
                <w:lang w:val="en-AU"/>
              </w:rPr>
            </w:pPr>
            <w:r w:rsidRPr="0098259E">
              <w:rPr>
                <w:sz w:val="18"/>
                <w:szCs w:val="18"/>
                <w:lang w:val="en-AU"/>
              </w:rPr>
              <w:t>Current status</w:t>
            </w:r>
          </w:p>
        </w:tc>
      </w:tr>
      <w:tr w:rsidR="00E25CAD" w:rsidRPr="00E358CC" w:rsidTr="00D820E1">
        <w:tc>
          <w:tcPr>
            <w:tcW w:w="5750" w:type="dxa"/>
          </w:tcPr>
          <w:p w:rsidR="00E25CAD" w:rsidRPr="0098259E" w:rsidRDefault="00E25CAD" w:rsidP="00D820E1">
            <w:pPr>
              <w:spacing w:beforeLines="40" w:before="96" w:afterLines="40" w:after="96"/>
              <w:rPr>
                <w:sz w:val="18"/>
                <w:szCs w:val="18"/>
              </w:rPr>
            </w:pPr>
            <w:r w:rsidRPr="0098259E">
              <w:rPr>
                <w:sz w:val="18"/>
                <w:szCs w:val="18"/>
              </w:rPr>
              <w:t xml:space="preserve">Public consultation on </w:t>
            </w:r>
            <w:r w:rsidRPr="0098259E">
              <w:rPr>
                <w:b/>
                <w:bCs/>
                <w:sz w:val="18"/>
                <w:szCs w:val="18"/>
              </w:rPr>
              <w:t>draft</w:t>
            </w:r>
            <w:r w:rsidRPr="0098259E">
              <w:rPr>
                <w:sz w:val="18"/>
                <w:szCs w:val="18"/>
              </w:rPr>
              <w:t xml:space="preserve"> amendment</w:t>
            </w:r>
          </w:p>
        </w:tc>
      </w:tr>
      <w:tr w:rsidR="00E25CAD" w:rsidRPr="0098259E" w:rsidTr="00D820E1">
        <w:tc>
          <w:tcPr>
            <w:tcW w:w="5750" w:type="dxa"/>
            <w:tcBorders>
              <w:left w:val="nil"/>
              <w:right w:val="nil"/>
            </w:tcBorders>
          </w:tcPr>
          <w:p w:rsidR="00E25CAD" w:rsidRPr="0098259E" w:rsidRDefault="00E25CAD" w:rsidP="00D820E1">
            <w:pPr>
              <w:spacing w:beforeLines="40" w:before="96" w:afterLines="40" w:after="96"/>
              <w:jc w:val="center"/>
              <w:rPr>
                <w:b/>
                <w:sz w:val="28"/>
                <w:szCs w:val="28"/>
                <w:lang w:val="en-AU"/>
              </w:rPr>
            </w:pPr>
            <w:r w:rsidRPr="0098259E">
              <w:rPr>
                <w:b/>
                <w:sz w:val="28"/>
                <w:szCs w:val="28"/>
                <w:lang w:val="en-AU"/>
              </w:rPr>
              <w:sym w:font="Symbol" w:char="F0AF"/>
            </w:r>
          </w:p>
        </w:tc>
      </w:tr>
      <w:tr w:rsidR="00E25CAD" w:rsidRPr="00E358CC" w:rsidTr="00D820E1">
        <w:tc>
          <w:tcPr>
            <w:tcW w:w="5750" w:type="dxa"/>
            <w:shd w:val="clear" w:color="auto" w:fill="E6E6E6"/>
          </w:tcPr>
          <w:p w:rsidR="00E25CAD" w:rsidRPr="0098259E" w:rsidRDefault="00E25CAD" w:rsidP="00D820E1">
            <w:pPr>
              <w:spacing w:beforeLines="40" w:before="96" w:afterLines="40" w:after="96"/>
              <w:rPr>
                <w:sz w:val="18"/>
                <w:szCs w:val="18"/>
                <w:lang w:val="en-AU"/>
              </w:rPr>
            </w:pPr>
            <w:r w:rsidRPr="0098259E">
              <w:rPr>
                <w:sz w:val="18"/>
                <w:szCs w:val="18"/>
                <w:lang w:val="en-AU"/>
              </w:rPr>
              <w:t>What is next</w:t>
            </w:r>
          </w:p>
        </w:tc>
      </w:tr>
      <w:tr w:rsidR="00E25CAD" w:rsidRPr="00E358CC" w:rsidTr="00D820E1">
        <w:tc>
          <w:tcPr>
            <w:tcW w:w="5750" w:type="dxa"/>
          </w:tcPr>
          <w:p w:rsidR="00E25CAD" w:rsidRPr="0098259E" w:rsidRDefault="00E25CAD" w:rsidP="00D820E1">
            <w:pPr>
              <w:spacing w:beforeLines="40" w:before="96" w:afterLines="40" w:after="96"/>
              <w:rPr>
                <w:sz w:val="18"/>
                <w:szCs w:val="18"/>
              </w:rPr>
            </w:pPr>
            <w:r w:rsidRPr="0098259E">
              <w:rPr>
                <w:sz w:val="18"/>
                <w:szCs w:val="18"/>
              </w:rPr>
              <w:t xml:space="preserve">Reconsideration of the </w:t>
            </w:r>
            <w:r w:rsidRPr="0098259E">
              <w:rPr>
                <w:b/>
                <w:bCs/>
                <w:sz w:val="18"/>
                <w:szCs w:val="18"/>
              </w:rPr>
              <w:t>draft</w:t>
            </w:r>
            <w:r w:rsidRPr="0098259E">
              <w:rPr>
                <w:sz w:val="18"/>
                <w:szCs w:val="18"/>
              </w:rPr>
              <w:t xml:space="preserve"> amendment by the NCA</w:t>
            </w:r>
          </w:p>
        </w:tc>
      </w:tr>
      <w:tr w:rsidR="00E25CAD" w:rsidRPr="00E358CC" w:rsidTr="00D820E1">
        <w:tc>
          <w:tcPr>
            <w:tcW w:w="5750" w:type="dxa"/>
          </w:tcPr>
          <w:p w:rsidR="00E25CAD" w:rsidRPr="0098259E" w:rsidRDefault="00E25CAD" w:rsidP="00D820E1">
            <w:pPr>
              <w:spacing w:beforeLines="40" w:before="96" w:afterLines="40" w:after="96"/>
              <w:rPr>
                <w:spacing w:val="1"/>
                <w:sz w:val="18"/>
                <w:szCs w:val="18"/>
              </w:rPr>
            </w:pPr>
            <w:r w:rsidRPr="0098259E">
              <w:rPr>
                <w:spacing w:val="1"/>
                <w:sz w:val="18"/>
                <w:szCs w:val="18"/>
              </w:rPr>
              <w:t xml:space="preserve">Recommendation to the </w:t>
            </w:r>
            <w:r w:rsidRPr="0098259E">
              <w:rPr>
                <w:sz w:val="18"/>
                <w:szCs w:val="18"/>
              </w:rPr>
              <w:t xml:space="preserve">Minister for </w:t>
            </w:r>
            <w:r w:rsidRPr="0098259E">
              <w:rPr>
                <w:sz w:val="18"/>
                <w:szCs w:val="18"/>
              </w:rPr>
              <w:br/>
              <w:t>Local Government, Territories and Roads</w:t>
            </w:r>
          </w:p>
        </w:tc>
      </w:tr>
      <w:tr w:rsidR="00E25CAD" w:rsidRPr="00E358CC" w:rsidTr="00D820E1">
        <w:tc>
          <w:tcPr>
            <w:tcW w:w="5750" w:type="dxa"/>
          </w:tcPr>
          <w:p w:rsidR="00E25CAD" w:rsidRPr="0098259E" w:rsidRDefault="00E25CAD" w:rsidP="00D820E1">
            <w:pPr>
              <w:spacing w:beforeLines="40" w:before="96" w:afterLines="40" w:after="96"/>
              <w:rPr>
                <w:sz w:val="18"/>
                <w:szCs w:val="18"/>
              </w:rPr>
            </w:pPr>
            <w:r w:rsidRPr="0098259E">
              <w:rPr>
                <w:sz w:val="18"/>
                <w:szCs w:val="18"/>
              </w:rPr>
              <w:t>Action by Minister</w:t>
            </w:r>
          </w:p>
        </w:tc>
      </w:tr>
      <w:tr w:rsidR="00E25CAD" w:rsidRPr="00E358CC" w:rsidTr="00D820E1">
        <w:trPr>
          <w:trHeight w:val="580"/>
        </w:trPr>
        <w:tc>
          <w:tcPr>
            <w:tcW w:w="5750" w:type="dxa"/>
            <w:shd w:val="clear" w:color="auto" w:fill="E6E6E6"/>
          </w:tcPr>
          <w:p w:rsidR="00E25CAD" w:rsidRPr="0098259E" w:rsidRDefault="00E25CAD" w:rsidP="00D820E1">
            <w:pPr>
              <w:pStyle w:val="Head3"/>
              <w:spacing w:beforeLines="40" w:before="96" w:afterLines="40" w:after="96" w:line="240" w:lineRule="auto"/>
              <w:ind w:left="0" w:firstLine="0"/>
              <w:rPr>
                <w:rFonts w:ascii="Arial" w:hAnsi="Arial" w:cs="Arial"/>
                <w:color w:val="auto"/>
                <w:spacing w:val="1"/>
                <w:sz w:val="18"/>
                <w:szCs w:val="18"/>
                <w:lang w:val="en-GB"/>
              </w:rPr>
            </w:pPr>
            <w:r w:rsidRPr="0098259E">
              <w:rPr>
                <w:rFonts w:ascii="Arial" w:hAnsi="Arial" w:cs="Arial"/>
                <w:color w:val="auto"/>
                <w:spacing w:val="1"/>
                <w:sz w:val="18"/>
                <w:szCs w:val="18"/>
                <w:lang w:val="en-GB"/>
              </w:rPr>
              <w:t xml:space="preserve">Parliamentary scrutiny </w:t>
            </w:r>
            <w:r w:rsidRPr="0098259E">
              <w:rPr>
                <w:rFonts w:ascii="Arial" w:hAnsi="Arial" w:cs="Arial"/>
                <w:color w:val="auto"/>
                <w:spacing w:val="1"/>
                <w:sz w:val="18"/>
                <w:szCs w:val="18"/>
                <w:lang w:val="en-GB"/>
              </w:rPr>
              <w:br/>
              <w:t>Expiration of disallowance period</w:t>
            </w:r>
          </w:p>
        </w:tc>
      </w:tr>
    </w:tbl>
    <w:p w:rsidR="00E25CAD" w:rsidRPr="00E358CC" w:rsidRDefault="00E25CAD" w:rsidP="00E25CAD">
      <w:pPr>
        <w:rPr>
          <w:lang w:val="en-AU"/>
        </w:rPr>
      </w:pPr>
    </w:p>
    <w:p w:rsidR="00E25CAD" w:rsidRPr="00E358CC" w:rsidRDefault="00E25CAD" w:rsidP="00E25CAD">
      <w:pPr>
        <w:pStyle w:val="Head2"/>
        <w:rPr>
          <w:rFonts w:ascii="Arial" w:hAnsi="Arial" w:cs="Arial"/>
          <w:color w:val="auto"/>
        </w:rPr>
      </w:pPr>
      <w:r w:rsidRPr="00E358CC">
        <w:rPr>
          <w:rFonts w:ascii="Arial" w:hAnsi="Arial" w:cs="Arial"/>
          <w:color w:val="auto"/>
        </w:rPr>
        <w:t>1.4</w:t>
      </w:r>
      <w:r w:rsidRPr="00E358CC">
        <w:rPr>
          <w:rFonts w:ascii="Arial" w:hAnsi="Arial" w:cs="Arial"/>
          <w:color w:val="auto"/>
        </w:rPr>
        <w:tab/>
        <w:t>Public Consultation</w:t>
      </w:r>
    </w:p>
    <w:p w:rsidR="00E25CAD" w:rsidRPr="00E358CC" w:rsidRDefault="00E25CAD" w:rsidP="00E25CAD">
      <w:pPr>
        <w:pStyle w:val="body"/>
        <w:tabs>
          <w:tab w:val="left" w:pos="0"/>
        </w:tabs>
        <w:rPr>
          <w:rFonts w:ascii="Arial" w:hAnsi="Arial" w:cs="Arial"/>
          <w:color w:val="auto"/>
        </w:rPr>
      </w:pPr>
      <w:r w:rsidRPr="00E358CC">
        <w:rPr>
          <w:rFonts w:ascii="Arial" w:hAnsi="Arial" w:cs="Arial"/>
          <w:color w:val="auto"/>
        </w:rPr>
        <w:t xml:space="preserve">The National Capital Authority (NCA) welcomes written submissions on </w:t>
      </w:r>
      <w:r w:rsidRPr="00E358CC">
        <w:rPr>
          <w:rFonts w:ascii="Arial" w:hAnsi="Arial" w:cs="Arial"/>
          <w:b/>
          <w:bCs/>
          <w:color w:val="auto"/>
        </w:rPr>
        <w:t>Draft</w:t>
      </w:r>
      <w:r w:rsidRPr="00E358CC">
        <w:rPr>
          <w:rFonts w:ascii="Arial" w:hAnsi="Arial" w:cs="Arial"/>
          <w:color w:val="auto"/>
        </w:rPr>
        <w:t xml:space="preserve"> Amendment 67– Provisions for </w:t>
      </w:r>
      <w:smartTag w:uri="urn:schemas-microsoft-com:office:smarttags" w:element="PlaceName">
        <w:smartTag w:uri="urn:schemas-microsoft-com:office:smarttags" w:element="place">
          <w:r w:rsidRPr="00E358CC">
            <w:rPr>
              <w:rFonts w:ascii="Arial" w:hAnsi="Arial" w:cs="Arial"/>
              <w:color w:val="auto"/>
            </w:rPr>
            <w:t>Mobile</w:t>
          </w:r>
        </w:smartTag>
        <w:r w:rsidRPr="00E358CC">
          <w:rPr>
            <w:rFonts w:ascii="Arial" w:hAnsi="Arial" w:cs="Arial"/>
            <w:color w:val="auto"/>
          </w:rPr>
          <w:t xml:space="preserve"> </w:t>
        </w:r>
        <w:smartTag w:uri="urn:schemas-microsoft-com:office:smarttags" w:element="PlaceType">
          <w:r w:rsidRPr="00E358CC">
            <w:rPr>
              <w:rFonts w:ascii="Arial" w:hAnsi="Arial" w:cs="Arial"/>
              <w:color w:val="auto"/>
            </w:rPr>
            <w:t>Home</w:t>
          </w:r>
        </w:smartTag>
        <w:r w:rsidRPr="00E358CC">
          <w:rPr>
            <w:rFonts w:ascii="Arial" w:hAnsi="Arial" w:cs="Arial"/>
            <w:color w:val="auto"/>
          </w:rPr>
          <w:t xml:space="preserve"> </w:t>
        </w:r>
        <w:smartTag w:uri="urn:schemas-microsoft-com:office:smarttags" w:element="PlaceType">
          <w:r w:rsidRPr="00E358CC">
            <w:rPr>
              <w:rFonts w:ascii="Arial" w:hAnsi="Arial" w:cs="Arial"/>
              <w:color w:val="auto"/>
            </w:rPr>
            <w:t>Park</w:t>
          </w:r>
        </w:smartTag>
      </w:smartTag>
      <w:r w:rsidRPr="00E358CC">
        <w:rPr>
          <w:rFonts w:ascii="Arial" w:hAnsi="Arial" w:cs="Arial"/>
          <w:color w:val="auto"/>
        </w:rPr>
        <w:t xml:space="preserve"> - Blocks 6 &amp; 8 Section 97 and Block 17 Section 102 Symonston to the National Capital Plan (the Plan) from interested individuals and organisations as part of the consultation process. All responses received will be assessed before </w:t>
      </w:r>
      <w:r w:rsidRPr="00E358CC">
        <w:rPr>
          <w:rFonts w:ascii="Arial" w:hAnsi="Arial" w:cs="Arial"/>
          <w:b/>
          <w:bCs/>
          <w:color w:val="auto"/>
        </w:rPr>
        <w:t>Draft</w:t>
      </w:r>
      <w:r w:rsidRPr="00E358CC">
        <w:rPr>
          <w:rFonts w:ascii="Arial" w:hAnsi="Arial" w:cs="Arial"/>
          <w:color w:val="auto"/>
        </w:rPr>
        <w:t xml:space="preserve"> Amendment 67 is submitted to the Commonwealth Minister for Local Government, Territories and Roads in accordance with the provisions of the </w:t>
      </w:r>
      <w:r w:rsidRPr="00E358CC">
        <w:rPr>
          <w:rStyle w:val="BODYITALICS"/>
          <w:rFonts w:ascii="Arial" w:hAnsi="Arial" w:cs="Arial"/>
          <w:iCs/>
          <w:color w:val="auto"/>
        </w:rPr>
        <w:t>Australian Capital Territory (Planning and Land Management) Act 1988</w:t>
      </w:r>
      <w:r w:rsidRPr="00E358CC">
        <w:rPr>
          <w:rFonts w:ascii="Arial" w:hAnsi="Arial" w:cs="Arial"/>
          <w:color w:val="auto"/>
        </w:rPr>
        <w:t xml:space="preserve"> (the Act).</w:t>
      </w:r>
    </w:p>
    <w:p w:rsidR="00E25CAD" w:rsidRPr="00E358CC" w:rsidRDefault="00E25CAD" w:rsidP="00E25CAD">
      <w:pPr>
        <w:pStyle w:val="Head3"/>
        <w:rPr>
          <w:rFonts w:ascii="Arial" w:hAnsi="Arial" w:cs="Arial"/>
          <w:color w:val="auto"/>
        </w:rPr>
      </w:pPr>
      <w:r w:rsidRPr="00E358CC">
        <w:rPr>
          <w:rFonts w:ascii="Arial" w:hAnsi="Arial" w:cs="Arial"/>
          <w:color w:val="auto"/>
        </w:rPr>
        <w:lastRenderedPageBreak/>
        <w:t xml:space="preserve">Copies of </w:t>
      </w:r>
      <w:r w:rsidRPr="00E358CC">
        <w:rPr>
          <w:rFonts w:ascii="Arial" w:hAnsi="Arial" w:cs="Arial"/>
          <w:b/>
          <w:bCs/>
          <w:color w:val="auto"/>
        </w:rPr>
        <w:t>Draft</w:t>
      </w:r>
      <w:r w:rsidRPr="00E358CC">
        <w:rPr>
          <w:rFonts w:ascii="Arial" w:hAnsi="Arial" w:cs="Arial"/>
          <w:color w:val="auto"/>
        </w:rPr>
        <w:t xml:space="preserve"> Amendment 67 are available from: </w:t>
      </w:r>
    </w:p>
    <w:p w:rsidR="00E25CAD" w:rsidRPr="00E358CC" w:rsidRDefault="00E25CAD" w:rsidP="00E25CAD">
      <w:pPr>
        <w:rPr>
          <w:lang w:val="en-AU"/>
        </w:rPr>
      </w:pPr>
      <w:r w:rsidRPr="00E358CC">
        <w:rPr>
          <w:lang w:val="en-AU"/>
        </w:rPr>
        <w:t>National Capital Authority</w:t>
      </w:r>
    </w:p>
    <w:p w:rsidR="00E25CAD" w:rsidRPr="00E358CC" w:rsidRDefault="00E25CAD" w:rsidP="00E25CAD">
      <w:pPr>
        <w:rPr>
          <w:lang w:val="en-AU"/>
        </w:rPr>
      </w:pPr>
      <w:r w:rsidRPr="00E358CC">
        <w:rPr>
          <w:lang w:val="en-AU"/>
        </w:rPr>
        <w:t xml:space="preserve">Ground Floor, </w:t>
      </w:r>
      <w:smartTag w:uri="urn:schemas-microsoft-com:office:smarttags" w:element="PlaceName">
        <w:smartTag w:uri="urn:schemas-microsoft-com:office:smarttags" w:element="place">
          <w:r w:rsidRPr="00E358CC">
            <w:rPr>
              <w:lang w:val="en-AU"/>
            </w:rPr>
            <w:t>Treasury</w:t>
          </w:r>
        </w:smartTag>
        <w:r w:rsidRPr="00E358CC">
          <w:rPr>
            <w:lang w:val="en-AU"/>
          </w:rPr>
          <w:t xml:space="preserve"> </w:t>
        </w:r>
        <w:smartTag w:uri="urn:schemas-microsoft-com:office:smarttags" w:element="PlaceType">
          <w:r w:rsidRPr="00E358CC">
            <w:rPr>
              <w:lang w:val="en-AU"/>
            </w:rPr>
            <w:t>Building</w:t>
          </w:r>
        </w:smartTag>
      </w:smartTag>
      <w:r w:rsidRPr="00E358CC">
        <w:rPr>
          <w:lang w:val="en-AU"/>
        </w:rPr>
        <w:br/>
        <w:t>King Edward Terrace</w:t>
      </w:r>
      <w:r w:rsidRPr="00E358CC">
        <w:rPr>
          <w:lang w:val="en-AU"/>
        </w:rPr>
        <w:br/>
        <w:t>PARKES ACT 2600</w:t>
      </w:r>
    </w:p>
    <w:p w:rsidR="00E25CAD" w:rsidRPr="00E358CC" w:rsidRDefault="00E25CAD" w:rsidP="00E25CAD">
      <w:pPr>
        <w:rPr>
          <w:lang w:val="en-AU"/>
        </w:rPr>
      </w:pPr>
      <w:r w:rsidRPr="00E358CC">
        <w:rPr>
          <w:lang w:val="en-AU"/>
        </w:rPr>
        <w:t>Between 8.30am and 5pm Monday to Friday</w:t>
      </w:r>
    </w:p>
    <w:p w:rsidR="00E25CAD" w:rsidRPr="00E358CC" w:rsidRDefault="00E25CAD" w:rsidP="00E25CAD">
      <w:pPr>
        <w:rPr>
          <w:lang w:val="en-AU"/>
        </w:rPr>
      </w:pPr>
      <w:r w:rsidRPr="00E358CC">
        <w:rPr>
          <w:lang w:val="en-AU"/>
        </w:rPr>
        <w:t>National Capital Exhibition</w:t>
      </w:r>
    </w:p>
    <w:p w:rsidR="00E25CAD" w:rsidRPr="00E358CC" w:rsidRDefault="00E25CAD" w:rsidP="00E25CAD">
      <w:pPr>
        <w:rPr>
          <w:lang w:val="en-AU"/>
        </w:rPr>
      </w:pPr>
      <w:r w:rsidRPr="00E358CC">
        <w:rPr>
          <w:lang w:val="en-AU"/>
        </w:rPr>
        <w:t xml:space="preserve">Regatta Point, </w:t>
      </w:r>
      <w:smartTag w:uri="urn:schemas-microsoft-com:office:smarttags" w:element="PlaceType">
        <w:smartTag w:uri="urn:schemas-microsoft-com:office:smarttags" w:element="place">
          <w:r w:rsidRPr="00E358CC">
            <w:rPr>
              <w:lang w:val="en-AU"/>
            </w:rPr>
            <w:t>Commonwealth</w:t>
          </w:r>
        </w:smartTag>
        <w:r w:rsidRPr="00E358CC">
          <w:rPr>
            <w:lang w:val="en-AU"/>
          </w:rPr>
          <w:t xml:space="preserve"> </w:t>
        </w:r>
        <w:smartTag w:uri="urn:schemas-microsoft-com:office:smarttags" w:element="PlaceType">
          <w:r w:rsidRPr="00E358CC">
            <w:rPr>
              <w:lang w:val="en-AU"/>
            </w:rPr>
            <w:t>Park</w:t>
          </w:r>
        </w:smartTag>
      </w:smartTag>
      <w:r w:rsidRPr="00E358CC">
        <w:rPr>
          <w:lang w:val="en-AU"/>
        </w:rPr>
        <w:br/>
        <w:t>Between 9am and 5pm daily</w:t>
      </w:r>
    </w:p>
    <w:p w:rsidR="00E25CAD" w:rsidRPr="00E358CC" w:rsidRDefault="00E25CAD" w:rsidP="00E25CAD">
      <w:pPr>
        <w:rPr>
          <w:lang w:val="en-AU"/>
        </w:rPr>
      </w:pPr>
      <w:r w:rsidRPr="00E358CC">
        <w:rPr>
          <w:lang w:val="en-AU"/>
        </w:rPr>
        <w:t>The National Capital Authority Website</w:t>
      </w:r>
    </w:p>
    <w:p w:rsidR="00E25CAD" w:rsidRPr="00E358CC" w:rsidRDefault="00E25CAD" w:rsidP="00E25CAD">
      <w:pPr>
        <w:rPr>
          <w:lang w:val="en-AU"/>
        </w:rPr>
      </w:pPr>
      <w:r w:rsidRPr="00E358CC">
        <w:rPr>
          <w:lang w:val="en-AU"/>
        </w:rPr>
        <w:t>www.nationalcapital.gov.au</w:t>
      </w:r>
    </w:p>
    <w:p w:rsidR="00E25CAD" w:rsidRPr="00E358CC" w:rsidRDefault="00E25CAD" w:rsidP="00E25CAD">
      <w:pPr>
        <w:pStyle w:val="Head3"/>
        <w:spacing w:after="0"/>
        <w:rPr>
          <w:rFonts w:ascii="Arial" w:hAnsi="Arial" w:cs="Arial"/>
          <w:color w:val="auto"/>
        </w:rPr>
      </w:pPr>
      <w:r w:rsidRPr="00E358CC">
        <w:rPr>
          <w:rFonts w:ascii="Arial" w:hAnsi="Arial" w:cs="Arial"/>
          <w:color w:val="auto"/>
        </w:rPr>
        <w:t xml:space="preserve">A public information session on </w:t>
      </w:r>
      <w:r w:rsidRPr="00E358CC">
        <w:rPr>
          <w:rFonts w:ascii="Arial" w:hAnsi="Arial" w:cs="Arial"/>
          <w:b/>
          <w:bCs/>
          <w:color w:val="auto"/>
        </w:rPr>
        <w:t>Draft</w:t>
      </w:r>
      <w:r w:rsidRPr="00E358CC">
        <w:rPr>
          <w:rFonts w:ascii="Arial" w:hAnsi="Arial" w:cs="Arial"/>
          <w:color w:val="auto"/>
        </w:rPr>
        <w:t xml:space="preserve"> Amendment 67 will be held on:</w:t>
      </w:r>
    </w:p>
    <w:p w:rsidR="00E25CAD" w:rsidRPr="00E358CC" w:rsidRDefault="00E25CAD" w:rsidP="00E25CAD">
      <w:pPr>
        <w:pStyle w:val="Head4"/>
        <w:ind w:left="0" w:firstLine="0"/>
        <w:rPr>
          <w:rFonts w:ascii="Arial" w:hAnsi="Arial" w:cs="Arial"/>
          <w:color w:val="auto"/>
          <w:spacing w:val="1"/>
        </w:rPr>
      </w:pPr>
      <w:r w:rsidRPr="00E358CC">
        <w:rPr>
          <w:rFonts w:ascii="Arial" w:hAnsi="Arial" w:cs="Arial"/>
          <w:color w:val="auto"/>
          <w:spacing w:val="1"/>
        </w:rPr>
        <w:t xml:space="preserve">Tuesday 31 July 2007 from 5:30pm until 7:30pm at the National Capital Authority, </w:t>
      </w:r>
      <w:r w:rsidRPr="00E358CC">
        <w:rPr>
          <w:rFonts w:ascii="Arial" w:hAnsi="Arial" w:cs="Arial"/>
          <w:color w:val="auto"/>
          <w:spacing w:val="1"/>
        </w:rPr>
        <w:br/>
        <w:t>Griffin Room, Ground Floor Treasury Building, King Edward Terrace, PARKES ACT 2600.</w:t>
      </w:r>
    </w:p>
    <w:p w:rsidR="00E25CAD" w:rsidRPr="00E358CC" w:rsidRDefault="00E25CAD" w:rsidP="00E25CAD">
      <w:pPr>
        <w:pStyle w:val="Head3"/>
        <w:spacing w:after="0"/>
        <w:rPr>
          <w:rFonts w:ascii="Arial" w:hAnsi="Arial" w:cs="Arial"/>
          <w:color w:val="auto"/>
        </w:rPr>
      </w:pPr>
      <w:r w:rsidRPr="00E358CC">
        <w:rPr>
          <w:rFonts w:ascii="Arial" w:hAnsi="Arial" w:cs="Arial"/>
          <w:color w:val="auto"/>
        </w:rPr>
        <w:t xml:space="preserve">Comments on </w:t>
      </w:r>
      <w:r w:rsidRPr="00E358CC">
        <w:rPr>
          <w:rFonts w:ascii="Arial" w:hAnsi="Arial" w:cs="Arial"/>
          <w:b/>
          <w:bCs/>
          <w:color w:val="auto"/>
        </w:rPr>
        <w:t>Draft</w:t>
      </w:r>
      <w:r w:rsidRPr="00E358CC">
        <w:rPr>
          <w:rFonts w:ascii="Arial" w:hAnsi="Arial" w:cs="Arial"/>
          <w:color w:val="auto"/>
        </w:rPr>
        <w:t xml:space="preserve"> Amendment 67:</w:t>
      </w:r>
    </w:p>
    <w:p w:rsidR="00E25CAD" w:rsidRPr="00E358CC" w:rsidRDefault="00E25CAD" w:rsidP="00E25CAD">
      <w:pPr>
        <w:pStyle w:val="body"/>
        <w:tabs>
          <w:tab w:val="left" w:pos="0"/>
        </w:tabs>
        <w:rPr>
          <w:rFonts w:ascii="Arial" w:hAnsi="Arial" w:cs="Arial"/>
          <w:color w:val="auto"/>
        </w:rPr>
      </w:pPr>
      <w:r w:rsidRPr="00E358CC">
        <w:rPr>
          <w:rFonts w:ascii="Arial" w:hAnsi="Arial" w:cs="Arial"/>
          <w:color w:val="auto"/>
        </w:rPr>
        <w:t xml:space="preserve">Written submissions on </w:t>
      </w:r>
      <w:r w:rsidRPr="00E358CC">
        <w:rPr>
          <w:rFonts w:ascii="Arial" w:hAnsi="Arial" w:cs="Arial"/>
          <w:b/>
          <w:bCs/>
          <w:color w:val="auto"/>
        </w:rPr>
        <w:t>Draft</w:t>
      </w:r>
      <w:r w:rsidRPr="00E358CC">
        <w:rPr>
          <w:rFonts w:ascii="Arial" w:hAnsi="Arial" w:cs="Arial"/>
          <w:color w:val="auto"/>
        </w:rPr>
        <w:t xml:space="preserve"> Amendment 67 are invited in accordance with the provisions of the Act until close of business </w:t>
      </w:r>
      <w:r w:rsidRPr="00E358CC">
        <w:rPr>
          <w:rStyle w:val="BODYITALICS"/>
          <w:rFonts w:ascii="Arial" w:hAnsi="Arial" w:cs="Arial"/>
          <w:iCs/>
          <w:color w:val="auto"/>
        </w:rPr>
        <w:t xml:space="preserve">Friday 31 August </w:t>
      </w:r>
      <w:r w:rsidRPr="00E358CC">
        <w:rPr>
          <w:rFonts w:ascii="Arial" w:hAnsi="Arial" w:cs="Arial"/>
          <w:color w:val="auto"/>
        </w:rPr>
        <w:t>2007 and should be forwarded to:</w:t>
      </w:r>
    </w:p>
    <w:p w:rsidR="00E25CAD" w:rsidRPr="00E358CC" w:rsidRDefault="00E25CAD" w:rsidP="00E25CAD">
      <w:pPr>
        <w:pStyle w:val="Head4"/>
        <w:rPr>
          <w:rFonts w:ascii="Arial" w:hAnsi="Arial" w:cs="Arial"/>
          <w:b/>
          <w:color w:val="auto"/>
        </w:rPr>
      </w:pPr>
      <w:r w:rsidRPr="00E358CC">
        <w:rPr>
          <w:rFonts w:ascii="Arial" w:hAnsi="Arial" w:cs="Arial"/>
          <w:b/>
          <w:color w:val="auto"/>
        </w:rPr>
        <w:t>Mr Todd Rohl</w:t>
      </w:r>
    </w:p>
    <w:p w:rsidR="00E25CAD" w:rsidRPr="00E358CC" w:rsidRDefault="00E25CAD" w:rsidP="00E25CAD">
      <w:pPr>
        <w:pStyle w:val="body"/>
        <w:spacing w:after="28"/>
        <w:rPr>
          <w:rFonts w:ascii="Arial" w:hAnsi="Arial" w:cs="Arial"/>
          <w:color w:val="auto"/>
        </w:rPr>
      </w:pPr>
      <w:r w:rsidRPr="00E358CC">
        <w:rPr>
          <w:rFonts w:ascii="Arial" w:hAnsi="Arial" w:cs="Arial"/>
          <w:color w:val="auto"/>
        </w:rPr>
        <w:t>Managing Director, Planning and Urban Design</w:t>
      </w:r>
      <w:r w:rsidRPr="00E358CC">
        <w:rPr>
          <w:rFonts w:ascii="Arial" w:hAnsi="Arial" w:cs="Arial"/>
          <w:color w:val="auto"/>
        </w:rPr>
        <w:br/>
        <w:t>National Capital Authority</w:t>
      </w:r>
      <w:r w:rsidRPr="00E358CC">
        <w:rPr>
          <w:rFonts w:ascii="Arial" w:hAnsi="Arial" w:cs="Arial"/>
          <w:color w:val="auto"/>
        </w:rPr>
        <w:br/>
        <w:t xml:space="preserve">GPO </w:t>
      </w:r>
      <w:smartTag w:uri="urn:schemas-microsoft-com:office:smarttags" w:element="address">
        <w:smartTag w:uri="urn:schemas-microsoft-com:office:smarttags" w:element="Street">
          <w:r w:rsidRPr="00E358CC">
            <w:rPr>
              <w:rFonts w:ascii="Arial" w:hAnsi="Arial" w:cs="Arial"/>
              <w:color w:val="auto"/>
            </w:rPr>
            <w:t>Box 373</w:t>
          </w:r>
        </w:smartTag>
        <w:r w:rsidRPr="00E358CC">
          <w:rPr>
            <w:rFonts w:ascii="Arial" w:hAnsi="Arial" w:cs="Arial"/>
            <w:color w:val="auto"/>
          </w:rPr>
          <w:br/>
        </w:r>
        <w:smartTag w:uri="urn:schemas-microsoft-com:office:smarttags" w:element="City">
          <w:r w:rsidRPr="00E358CC">
            <w:rPr>
              <w:rFonts w:ascii="Arial" w:hAnsi="Arial" w:cs="Arial"/>
              <w:color w:val="auto"/>
            </w:rPr>
            <w:t>CANBERRA</w:t>
          </w:r>
        </w:smartTag>
      </w:smartTag>
      <w:r w:rsidRPr="00E358CC">
        <w:rPr>
          <w:rFonts w:ascii="Arial" w:hAnsi="Arial" w:cs="Arial"/>
          <w:color w:val="auto"/>
        </w:rPr>
        <w:t xml:space="preserve"> ACT 2601</w:t>
      </w:r>
    </w:p>
    <w:p w:rsidR="00E25CAD" w:rsidRPr="00E358CC" w:rsidRDefault="00E25CAD" w:rsidP="00E25CAD">
      <w:pPr>
        <w:pStyle w:val="body"/>
        <w:rPr>
          <w:rFonts w:ascii="Arial" w:hAnsi="Arial" w:cs="Arial"/>
          <w:color w:val="auto"/>
        </w:rPr>
      </w:pPr>
      <w:r w:rsidRPr="00E358CC">
        <w:rPr>
          <w:rFonts w:ascii="Arial" w:hAnsi="Arial" w:cs="Arial"/>
          <w:color w:val="auto"/>
        </w:rPr>
        <w:t>Email todd.rohl@natcap.gov.au</w:t>
      </w:r>
    </w:p>
    <w:p w:rsidR="00E25CAD" w:rsidRPr="00E358CC" w:rsidRDefault="00E25CAD" w:rsidP="00E25CAD">
      <w:pPr>
        <w:pStyle w:val="body"/>
        <w:spacing w:after="57"/>
        <w:rPr>
          <w:rFonts w:ascii="Arial" w:hAnsi="Arial" w:cs="Arial"/>
          <w:i/>
          <w:iCs/>
          <w:color w:val="auto"/>
        </w:rPr>
      </w:pPr>
      <w:r w:rsidRPr="00E358CC">
        <w:rPr>
          <w:rFonts w:ascii="Arial" w:hAnsi="Arial" w:cs="Arial"/>
          <w:i/>
          <w:iCs/>
          <w:color w:val="auto"/>
        </w:rPr>
        <w:t>Or delivered by hand to the NCA office at:</w:t>
      </w:r>
    </w:p>
    <w:p w:rsidR="00E25CAD" w:rsidRPr="00E358CC" w:rsidRDefault="00E25CAD" w:rsidP="00E25CAD">
      <w:pPr>
        <w:pStyle w:val="body"/>
        <w:rPr>
          <w:rFonts w:ascii="Arial" w:hAnsi="Arial" w:cs="Arial"/>
          <w:color w:val="auto"/>
        </w:rPr>
      </w:pPr>
      <w:r w:rsidRPr="00E358CC">
        <w:rPr>
          <w:rFonts w:ascii="Arial" w:hAnsi="Arial" w:cs="Arial"/>
          <w:color w:val="auto"/>
        </w:rPr>
        <w:t xml:space="preserve">Ground Floor, </w:t>
      </w:r>
      <w:smartTag w:uri="urn:schemas-microsoft-com:office:smarttags" w:element="PlaceName">
        <w:smartTag w:uri="urn:schemas-microsoft-com:office:smarttags" w:element="place">
          <w:r w:rsidRPr="00E358CC">
            <w:rPr>
              <w:rFonts w:ascii="Arial" w:hAnsi="Arial" w:cs="Arial"/>
              <w:color w:val="auto"/>
            </w:rPr>
            <w:t>Treasury</w:t>
          </w:r>
        </w:smartTag>
        <w:r w:rsidRPr="00E358CC">
          <w:rPr>
            <w:rFonts w:ascii="Arial" w:hAnsi="Arial" w:cs="Arial"/>
            <w:color w:val="auto"/>
          </w:rPr>
          <w:t xml:space="preserve"> </w:t>
        </w:r>
        <w:smartTag w:uri="urn:schemas-microsoft-com:office:smarttags" w:element="PlaceType">
          <w:r w:rsidRPr="00E358CC">
            <w:rPr>
              <w:rFonts w:ascii="Arial" w:hAnsi="Arial" w:cs="Arial"/>
              <w:color w:val="auto"/>
            </w:rPr>
            <w:t>Building</w:t>
          </w:r>
        </w:smartTag>
      </w:smartTag>
      <w:r w:rsidRPr="00E358CC">
        <w:rPr>
          <w:rFonts w:ascii="Arial" w:hAnsi="Arial" w:cs="Arial"/>
          <w:color w:val="auto"/>
        </w:rPr>
        <w:br/>
        <w:t>King Edward Terrace</w:t>
      </w:r>
      <w:r w:rsidRPr="00E358CC">
        <w:rPr>
          <w:rFonts w:ascii="Arial" w:hAnsi="Arial" w:cs="Arial"/>
          <w:color w:val="auto"/>
        </w:rPr>
        <w:br/>
        <w:t>PARKES ACT 2600</w:t>
      </w:r>
    </w:p>
    <w:p w:rsidR="00E25CAD" w:rsidRPr="00E358CC" w:rsidRDefault="00E25CAD" w:rsidP="00E25CAD">
      <w:pPr>
        <w:pStyle w:val="body"/>
        <w:rPr>
          <w:rFonts w:ascii="Arial" w:hAnsi="Arial" w:cs="Arial"/>
          <w:color w:val="auto"/>
        </w:rPr>
      </w:pPr>
      <w:r w:rsidRPr="00E358CC">
        <w:rPr>
          <w:rFonts w:ascii="Arial" w:hAnsi="Arial" w:cs="Arial"/>
          <w:color w:val="auto"/>
        </w:rPr>
        <w:t xml:space="preserve">Further information on </w:t>
      </w:r>
      <w:r w:rsidRPr="00E358CC">
        <w:rPr>
          <w:rFonts w:ascii="Arial" w:hAnsi="Arial" w:cs="Arial"/>
          <w:b/>
          <w:bCs/>
          <w:color w:val="auto"/>
        </w:rPr>
        <w:t>Draft</w:t>
      </w:r>
      <w:r w:rsidRPr="00E358CC">
        <w:rPr>
          <w:rFonts w:ascii="Arial" w:hAnsi="Arial" w:cs="Arial"/>
          <w:color w:val="auto"/>
        </w:rPr>
        <w:t xml:space="preserve"> Amendment 67 is available from Mr Douglas Barnes by telephone on 6271 2886, fax 02 6273 4427 or email douglas.barnes@natcap.gov.au. </w:t>
      </w:r>
    </w:p>
    <w:p w:rsidR="00E25CAD" w:rsidRPr="00E358CC" w:rsidRDefault="00E25CAD" w:rsidP="00E25CAD">
      <w:pPr>
        <w:pStyle w:val="body"/>
        <w:rPr>
          <w:rFonts w:ascii="Arial" w:hAnsi="Arial" w:cs="Arial"/>
          <w:color w:val="auto"/>
        </w:rPr>
      </w:pPr>
    </w:p>
    <w:p w:rsidR="00E25CAD" w:rsidRPr="00996EA1" w:rsidRDefault="00E25CAD" w:rsidP="00E25CAD">
      <w:pPr>
        <w:pStyle w:val="Head1"/>
        <w:ind w:left="1701" w:hanging="1701"/>
        <w:rPr>
          <w:rFonts w:ascii="Arial" w:hAnsi="Arial" w:cs="Arial"/>
          <w:color w:val="auto"/>
          <w:sz w:val="36"/>
          <w:szCs w:val="36"/>
        </w:rPr>
      </w:pPr>
      <w:r w:rsidRPr="00996EA1">
        <w:rPr>
          <w:rStyle w:val="PART"/>
          <w:rFonts w:ascii="Arial" w:hAnsi="Arial" w:cs="Arial"/>
          <w:color w:val="auto"/>
          <w:sz w:val="40"/>
          <w:szCs w:val="40"/>
        </w:rPr>
        <w:lastRenderedPageBreak/>
        <w:t>Part 2:</w:t>
      </w:r>
      <w:r w:rsidRPr="00996EA1">
        <w:rPr>
          <w:rFonts w:ascii="Arial" w:hAnsi="Arial" w:cs="Arial"/>
          <w:color w:val="auto"/>
          <w:sz w:val="40"/>
          <w:szCs w:val="40"/>
        </w:rPr>
        <w:tab/>
        <w:t>National Capital Plan</w:t>
      </w:r>
      <w:r w:rsidRPr="00996EA1">
        <w:rPr>
          <w:rFonts w:ascii="Arial" w:hAnsi="Arial" w:cs="Arial"/>
          <w:color w:val="auto"/>
          <w:sz w:val="40"/>
          <w:szCs w:val="40"/>
        </w:rPr>
        <w:br/>
      </w:r>
      <w:r w:rsidRPr="00996EA1">
        <w:rPr>
          <w:rFonts w:ascii="Arial" w:hAnsi="Arial" w:cs="Arial"/>
          <w:b/>
          <w:bCs/>
          <w:color w:val="auto"/>
          <w:sz w:val="40"/>
          <w:szCs w:val="40"/>
        </w:rPr>
        <w:t>Draft</w:t>
      </w:r>
      <w:r w:rsidRPr="00996EA1">
        <w:rPr>
          <w:rFonts w:ascii="Arial" w:hAnsi="Arial" w:cs="Arial"/>
          <w:color w:val="auto"/>
          <w:sz w:val="40"/>
          <w:szCs w:val="40"/>
        </w:rPr>
        <w:t xml:space="preserve"> Amendment 67</w:t>
      </w:r>
      <w:r w:rsidRPr="00996EA1">
        <w:rPr>
          <w:rFonts w:ascii="Arial" w:hAnsi="Arial" w:cs="Arial"/>
          <w:color w:val="auto"/>
          <w:sz w:val="40"/>
          <w:szCs w:val="40"/>
        </w:rPr>
        <w:br/>
      </w:r>
      <w:r w:rsidRPr="00996EA1">
        <w:rPr>
          <w:rFonts w:ascii="Arial" w:hAnsi="Arial" w:cs="Arial"/>
          <w:color w:val="auto"/>
          <w:sz w:val="36"/>
          <w:szCs w:val="36"/>
        </w:rPr>
        <w:t xml:space="preserve">Provisions for </w:t>
      </w:r>
      <w:smartTag w:uri="urn:schemas-microsoft-com:office:smarttags" w:element="place">
        <w:smartTag w:uri="urn:schemas-microsoft-com:office:smarttags" w:element="PlaceName">
          <w:r w:rsidRPr="00996EA1">
            <w:rPr>
              <w:rFonts w:ascii="Arial" w:hAnsi="Arial" w:cs="Arial"/>
              <w:color w:val="auto"/>
              <w:sz w:val="36"/>
              <w:szCs w:val="36"/>
            </w:rPr>
            <w:t>Mobile</w:t>
          </w:r>
        </w:smartTag>
        <w:r w:rsidRPr="00996EA1">
          <w:rPr>
            <w:rFonts w:ascii="Arial" w:hAnsi="Arial" w:cs="Arial"/>
            <w:color w:val="auto"/>
            <w:sz w:val="36"/>
            <w:szCs w:val="36"/>
          </w:rPr>
          <w:t xml:space="preserve"> </w:t>
        </w:r>
        <w:smartTag w:uri="urn:schemas-microsoft-com:office:smarttags" w:element="PlaceType">
          <w:r w:rsidRPr="00996EA1">
            <w:rPr>
              <w:rFonts w:ascii="Arial" w:hAnsi="Arial" w:cs="Arial"/>
              <w:color w:val="auto"/>
              <w:sz w:val="36"/>
              <w:szCs w:val="36"/>
            </w:rPr>
            <w:t>Home</w:t>
          </w:r>
        </w:smartTag>
        <w:r w:rsidRPr="00996EA1">
          <w:rPr>
            <w:rFonts w:ascii="Arial" w:hAnsi="Arial" w:cs="Arial"/>
            <w:color w:val="auto"/>
            <w:sz w:val="36"/>
            <w:szCs w:val="36"/>
          </w:rPr>
          <w:t xml:space="preserve"> </w:t>
        </w:r>
        <w:smartTag w:uri="urn:schemas-microsoft-com:office:smarttags" w:element="PlaceType">
          <w:r w:rsidRPr="00996EA1">
            <w:rPr>
              <w:rFonts w:ascii="Arial" w:hAnsi="Arial" w:cs="Arial"/>
              <w:color w:val="auto"/>
              <w:sz w:val="36"/>
              <w:szCs w:val="36"/>
            </w:rPr>
            <w:t>Park</w:t>
          </w:r>
        </w:smartTag>
      </w:smartTag>
      <w:r w:rsidRPr="00996EA1">
        <w:rPr>
          <w:rFonts w:ascii="Arial" w:hAnsi="Arial" w:cs="Arial"/>
          <w:color w:val="auto"/>
          <w:sz w:val="36"/>
          <w:szCs w:val="36"/>
        </w:rPr>
        <w:t xml:space="preserve"> - </w:t>
      </w:r>
      <w:r w:rsidRPr="00996EA1">
        <w:rPr>
          <w:rFonts w:ascii="Arial" w:hAnsi="Arial" w:cs="Arial"/>
          <w:color w:val="auto"/>
          <w:sz w:val="36"/>
          <w:szCs w:val="36"/>
        </w:rPr>
        <w:br/>
        <w:t>Blocks 6 &amp; 8 Section 97 and Block 17 Section 102 Symonston</w:t>
      </w:r>
    </w:p>
    <w:p w:rsidR="00E25CAD" w:rsidRPr="00E358CC" w:rsidRDefault="00E25CAD" w:rsidP="00E25CAD">
      <w:pPr>
        <w:pStyle w:val="Head3"/>
        <w:rPr>
          <w:rFonts w:ascii="Arial" w:hAnsi="Arial" w:cs="Arial"/>
          <w:color w:val="auto"/>
        </w:rPr>
      </w:pPr>
      <w:r w:rsidRPr="00E358CC">
        <w:rPr>
          <w:rFonts w:ascii="Arial" w:hAnsi="Arial" w:cs="Arial"/>
          <w:color w:val="auto"/>
        </w:rPr>
        <w:t>National Capital Plan</w:t>
      </w:r>
    </w:p>
    <w:p w:rsidR="00E25CAD" w:rsidRPr="00E358CC" w:rsidRDefault="00E25CAD" w:rsidP="00E25CAD">
      <w:pPr>
        <w:pStyle w:val="BasicParagraph"/>
        <w:rPr>
          <w:rFonts w:ascii="Arial" w:hAnsi="Arial" w:cs="Arial"/>
          <w:color w:val="auto"/>
        </w:rPr>
      </w:pPr>
      <w:r w:rsidRPr="00E358CC">
        <w:rPr>
          <w:rFonts w:ascii="Arial" w:hAnsi="Arial" w:cs="Arial"/>
          <w:b/>
          <w:bCs/>
          <w:color w:val="auto"/>
        </w:rPr>
        <w:t>Draft</w:t>
      </w:r>
      <w:r w:rsidRPr="00E358CC">
        <w:rPr>
          <w:rFonts w:ascii="Arial" w:hAnsi="Arial" w:cs="Arial"/>
          <w:color w:val="auto"/>
        </w:rPr>
        <w:t xml:space="preserve"> Amendment 67 – Provisions for </w:t>
      </w:r>
      <w:smartTag w:uri="urn:schemas-microsoft-com:office:smarttags" w:element="State">
        <w:smartTag w:uri="urn:schemas-microsoft-com:office:smarttags" w:element="State">
          <w:r w:rsidRPr="00E358CC">
            <w:rPr>
              <w:rFonts w:ascii="Arial" w:hAnsi="Arial" w:cs="Arial"/>
              <w:color w:val="auto"/>
            </w:rPr>
            <w:t>Mobile</w:t>
          </w:r>
        </w:smartTag>
        <w:r w:rsidRPr="00E358CC">
          <w:rPr>
            <w:rFonts w:ascii="Arial" w:hAnsi="Arial" w:cs="Arial"/>
            <w:color w:val="auto"/>
          </w:rPr>
          <w:t xml:space="preserve"> </w:t>
        </w:r>
        <w:smartTag w:uri="urn:schemas-microsoft-com:office:smarttags" w:element="State">
          <w:r w:rsidRPr="00E358CC">
            <w:rPr>
              <w:rFonts w:ascii="Arial" w:hAnsi="Arial" w:cs="Arial"/>
              <w:color w:val="auto"/>
            </w:rPr>
            <w:t>Home</w:t>
          </w:r>
        </w:smartTag>
        <w:r w:rsidRPr="00E358CC">
          <w:rPr>
            <w:rFonts w:ascii="Arial" w:hAnsi="Arial" w:cs="Arial"/>
            <w:color w:val="auto"/>
          </w:rPr>
          <w:t xml:space="preserve"> </w:t>
        </w:r>
        <w:smartTag w:uri="urn:schemas-microsoft-com:office:smarttags" w:element="State">
          <w:r w:rsidRPr="00E358CC">
            <w:rPr>
              <w:rFonts w:ascii="Arial" w:hAnsi="Arial" w:cs="Arial"/>
              <w:color w:val="auto"/>
            </w:rPr>
            <w:t>Park</w:t>
          </w:r>
        </w:smartTag>
      </w:smartTag>
      <w:r w:rsidRPr="00E358CC">
        <w:rPr>
          <w:rFonts w:ascii="Arial" w:hAnsi="Arial" w:cs="Arial"/>
          <w:color w:val="auto"/>
        </w:rPr>
        <w:t xml:space="preserve"> - Blocks 6 &amp; 8 Section 97 and Block 17 Section 102 Symonston</w:t>
      </w:r>
    </w:p>
    <w:p w:rsidR="00E25CAD" w:rsidRDefault="00E25CAD" w:rsidP="00E25CAD">
      <w:pPr>
        <w:pStyle w:val="BasicParagraph"/>
        <w:rPr>
          <w:rFonts w:ascii="Arial" w:hAnsi="Arial" w:cs="Arial"/>
          <w:color w:val="auto"/>
        </w:rPr>
      </w:pPr>
      <w:r w:rsidRPr="00E358CC">
        <w:rPr>
          <w:rFonts w:ascii="Arial" w:hAnsi="Arial" w:cs="Arial"/>
          <w:color w:val="auto"/>
        </w:rPr>
        <w:t>The National Capital Plan is amended by the following:</w:t>
      </w:r>
    </w:p>
    <w:p w:rsidR="00E25CAD" w:rsidRPr="00E358CC" w:rsidRDefault="00E25CAD" w:rsidP="00E25CAD">
      <w:pPr>
        <w:pStyle w:val="BasicParagraph"/>
        <w:rPr>
          <w:rFonts w:ascii="Arial" w:hAnsi="Arial" w:cs="Arial"/>
          <w:color w:val="auto"/>
        </w:rPr>
      </w:pPr>
    </w:p>
    <w:p w:rsidR="00E25CAD" w:rsidRPr="00E358CC" w:rsidRDefault="00E25CAD" w:rsidP="00E25CAD">
      <w:pPr>
        <w:pStyle w:val="Head1"/>
        <w:spacing w:before="0" w:after="180"/>
        <w:ind w:left="0" w:firstLine="0"/>
        <w:rPr>
          <w:rFonts w:ascii="Arial" w:hAnsi="Arial" w:cs="Arial"/>
          <w:color w:val="auto"/>
        </w:rPr>
      </w:pPr>
      <w:r w:rsidRPr="00E358CC">
        <w:rPr>
          <w:rFonts w:ascii="Arial" w:hAnsi="Arial" w:cs="Arial"/>
          <w:color w:val="auto"/>
        </w:rPr>
        <w:t>PART ONE</w:t>
      </w:r>
    </w:p>
    <w:p w:rsidR="00E25CAD" w:rsidRPr="00E358CC" w:rsidRDefault="00E25CAD" w:rsidP="00E25CAD">
      <w:pPr>
        <w:pStyle w:val="Head3"/>
        <w:spacing w:before="0"/>
        <w:ind w:left="0" w:firstLine="0"/>
        <w:rPr>
          <w:rFonts w:ascii="Arial" w:hAnsi="Arial" w:cs="Arial"/>
          <w:color w:val="auto"/>
        </w:rPr>
      </w:pPr>
      <w:r w:rsidRPr="00E358CC">
        <w:rPr>
          <w:rFonts w:ascii="Arial" w:hAnsi="Arial" w:cs="Arial"/>
          <w:color w:val="auto"/>
        </w:rPr>
        <w:t>5. Broadacre Areas</w:t>
      </w:r>
    </w:p>
    <w:p w:rsidR="00E25CAD" w:rsidRPr="00E358CC" w:rsidRDefault="00E25CAD" w:rsidP="00E25CAD">
      <w:pPr>
        <w:pStyle w:val="Head4"/>
        <w:rPr>
          <w:rFonts w:ascii="Arial" w:hAnsi="Arial" w:cs="Arial"/>
          <w:color w:val="auto"/>
        </w:rPr>
      </w:pPr>
      <w:r w:rsidRPr="00E358CC">
        <w:rPr>
          <w:rFonts w:ascii="Arial" w:hAnsi="Arial" w:cs="Arial"/>
          <w:color w:val="auto"/>
        </w:rPr>
        <w:t>5.2 Policies for Broadacre Areas</w:t>
      </w:r>
    </w:p>
    <w:p w:rsidR="00E25CAD" w:rsidRPr="00E358CC" w:rsidRDefault="00E25CAD" w:rsidP="00E25CAD">
      <w:pPr>
        <w:pStyle w:val="body"/>
        <w:tabs>
          <w:tab w:val="left" w:pos="360"/>
        </w:tabs>
        <w:spacing w:before="113"/>
        <w:ind w:left="360" w:hanging="360"/>
        <w:rPr>
          <w:rFonts w:ascii="Arial" w:hAnsi="Arial" w:cs="Arial"/>
          <w:color w:val="auto"/>
        </w:rPr>
      </w:pPr>
      <w:r w:rsidRPr="00E358CC">
        <w:rPr>
          <w:rFonts w:ascii="Arial" w:hAnsi="Arial" w:cs="Arial"/>
          <w:color w:val="auto"/>
        </w:rPr>
        <w:t>(a)</w:t>
      </w:r>
      <w:r w:rsidRPr="00E358CC">
        <w:rPr>
          <w:rFonts w:ascii="Arial" w:hAnsi="Arial" w:cs="Arial"/>
          <w:color w:val="auto"/>
        </w:rPr>
        <w:tab/>
        <w:t xml:space="preserve">Amend clause 5.2 (g) by adding the following: </w:t>
      </w:r>
    </w:p>
    <w:p w:rsidR="00E25CAD" w:rsidRPr="00E358CC" w:rsidRDefault="00E25CAD" w:rsidP="00E25CAD">
      <w:pPr>
        <w:pStyle w:val="Head4"/>
        <w:ind w:left="0" w:firstLine="0"/>
        <w:rPr>
          <w:rFonts w:ascii="Arial" w:hAnsi="Arial" w:cs="Arial"/>
          <w:color w:val="auto"/>
        </w:rPr>
      </w:pPr>
      <w:smartTag w:uri="urn:schemas-microsoft-com:office:smarttags" w:element="State">
        <w:smartTag w:uri="urn:schemas-microsoft-com:office:smarttags" w:element="State">
          <w:r w:rsidRPr="00E358CC">
            <w:rPr>
              <w:rFonts w:ascii="Arial" w:hAnsi="Arial" w:cs="Arial"/>
              <w:color w:val="auto"/>
            </w:rPr>
            <w:t>Mobile</w:t>
          </w:r>
        </w:smartTag>
        <w:r w:rsidRPr="00E358CC">
          <w:rPr>
            <w:rFonts w:ascii="Arial" w:hAnsi="Arial" w:cs="Arial"/>
            <w:color w:val="auto"/>
          </w:rPr>
          <w:t xml:space="preserve"> </w:t>
        </w:r>
        <w:smartTag w:uri="urn:schemas-microsoft-com:office:smarttags" w:element="State">
          <w:r w:rsidRPr="00E358CC">
            <w:rPr>
              <w:rFonts w:ascii="Arial" w:hAnsi="Arial" w:cs="Arial"/>
              <w:color w:val="auto"/>
            </w:rPr>
            <w:t>Home</w:t>
          </w:r>
        </w:smartTag>
        <w:r w:rsidRPr="00E358CC">
          <w:rPr>
            <w:rFonts w:ascii="Arial" w:hAnsi="Arial" w:cs="Arial"/>
            <w:color w:val="auto"/>
          </w:rPr>
          <w:t xml:space="preserve"> </w:t>
        </w:r>
        <w:smartTag w:uri="urn:schemas-microsoft-com:office:smarttags" w:element="State">
          <w:r w:rsidRPr="00E358CC">
            <w:rPr>
              <w:rFonts w:ascii="Arial" w:hAnsi="Arial" w:cs="Arial"/>
              <w:color w:val="auto"/>
            </w:rPr>
            <w:t>Park</w:t>
          </w:r>
        </w:smartTag>
      </w:smartTag>
      <w:r w:rsidRPr="00E358CC">
        <w:rPr>
          <w:rFonts w:ascii="Arial" w:hAnsi="Arial" w:cs="Arial"/>
          <w:color w:val="auto"/>
        </w:rPr>
        <w:t xml:space="preserve"> (Blocks 6 &amp; 8 Section 97 and </w:t>
      </w:r>
      <w:r w:rsidRPr="00E358CC">
        <w:rPr>
          <w:rFonts w:ascii="Arial" w:hAnsi="Arial" w:cs="Arial"/>
          <w:color w:val="auto"/>
        </w:rPr>
        <w:br/>
        <w:t>Block 17 Section 102 Symonston only).</w:t>
      </w:r>
    </w:p>
    <w:p w:rsidR="00E25CAD" w:rsidRPr="00E358CC" w:rsidRDefault="00E25CAD" w:rsidP="00E25CAD">
      <w:pPr>
        <w:pStyle w:val="Head3"/>
        <w:spacing w:before="567"/>
        <w:ind w:left="0" w:firstLine="0"/>
        <w:rPr>
          <w:rFonts w:ascii="Arial" w:hAnsi="Arial" w:cs="Arial"/>
          <w:color w:val="auto"/>
        </w:rPr>
      </w:pPr>
      <w:r w:rsidRPr="00E358CC">
        <w:rPr>
          <w:rFonts w:ascii="Arial" w:hAnsi="Arial" w:cs="Arial"/>
          <w:color w:val="auto"/>
        </w:rPr>
        <w:t xml:space="preserve">Appendix A: LAND USE DEFINITIONS </w:t>
      </w:r>
    </w:p>
    <w:p w:rsidR="00E25CAD" w:rsidRPr="00E358CC" w:rsidRDefault="00E25CAD" w:rsidP="00E25CAD">
      <w:pPr>
        <w:pStyle w:val="body"/>
        <w:tabs>
          <w:tab w:val="left" w:pos="360"/>
        </w:tabs>
        <w:ind w:left="360" w:hanging="360"/>
        <w:rPr>
          <w:rFonts w:ascii="Arial" w:hAnsi="Arial" w:cs="Arial"/>
          <w:color w:val="auto"/>
        </w:rPr>
      </w:pPr>
      <w:r w:rsidRPr="00E358CC">
        <w:rPr>
          <w:rFonts w:ascii="Arial" w:hAnsi="Arial" w:cs="Arial"/>
          <w:color w:val="auto"/>
        </w:rPr>
        <w:t>(b)</w:t>
      </w:r>
      <w:r w:rsidRPr="00E358CC">
        <w:rPr>
          <w:rFonts w:ascii="Arial" w:hAnsi="Arial" w:cs="Arial"/>
          <w:color w:val="auto"/>
        </w:rPr>
        <w:tab/>
        <w:t xml:space="preserve">Add to Appendix A Land Use definitions the following </w:t>
      </w:r>
    </w:p>
    <w:p w:rsidR="00E25CAD" w:rsidRPr="00E358CC" w:rsidRDefault="00E25CAD" w:rsidP="00E25CAD">
      <w:pPr>
        <w:pStyle w:val="BasicParagraph"/>
        <w:rPr>
          <w:rStyle w:val="BODYITALICS"/>
          <w:rFonts w:ascii="Arial" w:hAnsi="Arial" w:cs="Arial"/>
          <w:iCs/>
          <w:color w:val="auto"/>
        </w:rPr>
      </w:pPr>
      <w:r w:rsidRPr="00E358CC">
        <w:rPr>
          <w:rStyle w:val="BODYITALICS"/>
          <w:rFonts w:ascii="Arial" w:hAnsi="Arial" w:cs="Arial"/>
          <w:iCs/>
          <w:color w:val="auto"/>
        </w:rPr>
        <w:t xml:space="preserve">“ Mobile Home Park means the use of land to accommodate mobile homes or caravans, whether temporary or permanent, and includes amenity buildings used for the personal comfort or convenience of or enjoyment of leisure by persons using a mobile home or caravan for residential accommodation in the Mobile Home Park, and may include a Caravan Park/Camping Ground.” </w:t>
      </w:r>
    </w:p>
    <w:p w:rsidR="00E25CAD" w:rsidRDefault="00E25CAD" w:rsidP="00E25CAD">
      <w:pPr>
        <w:rPr>
          <w:lang w:val="en-AU"/>
        </w:rPr>
      </w:pPr>
      <w:r>
        <w:rPr>
          <w:lang w:val="en-AU"/>
        </w:rPr>
        <w:br w:type="page"/>
      </w:r>
      <w:r w:rsidR="003F7060">
        <w:rPr>
          <w:noProof/>
          <w:lang w:val="en-AU" w:eastAsia="en-AU"/>
        </w:rPr>
        <w:lastRenderedPageBreak/>
        <w:drawing>
          <wp:inline distT="0" distB="0" distL="0" distR="0">
            <wp:extent cx="2857500" cy="7115175"/>
            <wp:effectExtent l="0" t="0" r="0" b="9525"/>
            <wp:docPr id="3" name="Picture 3" descr="Canberra Times Press Ad" title="Canberra Times Press 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7115175"/>
                    </a:xfrm>
                    <a:prstGeom prst="rect">
                      <a:avLst/>
                    </a:prstGeom>
                    <a:noFill/>
                    <a:ln>
                      <a:noFill/>
                    </a:ln>
                  </pic:spPr>
                </pic:pic>
              </a:graphicData>
            </a:graphic>
          </wp:inline>
        </w:drawing>
      </w:r>
    </w:p>
    <w:p w:rsidR="00E25CAD" w:rsidRDefault="00E25CAD" w:rsidP="00E25CAD">
      <w:pPr>
        <w:rPr>
          <w:lang w:val="en-AU"/>
        </w:rPr>
      </w:pPr>
      <w:r>
        <w:rPr>
          <w:lang w:val="en-AU"/>
        </w:rPr>
        <w:br w:type="page"/>
      </w:r>
      <w:r w:rsidR="003F7060">
        <w:rPr>
          <w:noProof/>
          <w:lang w:val="en-AU" w:eastAsia="en-AU"/>
        </w:rPr>
        <w:lastRenderedPageBreak/>
        <w:drawing>
          <wp:inline distT="0" distB="0" distL="0" distR="0">
            <wp:extent cx="4762500" cy="7277100"/>
            <wp:effectExtent l="0" t="0" r="0" b="0"/>
            <wp:docPr id="4" name="Picture 4" descr="Gazette Notice" title="Gazette No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7277100"/>
                    </a:xfrm>
                    <a:prstGeom prst="rect">
                      <a:avLst/>
                    </a:prstGeom>
                    <a:noFill/>
                    <a:ln>
                      <a:noFill/>
                    </a:ln>
                  </pic:spPr>
                </pic:pic>
              </a:graphicData>
            </a:graphic>
          </wp:inline>
        </w:drawing>
      </w:r>
    </w:p>
    <w:p w:rsidR="00E25CAD" w:rsidRDefault="00E25CAD" w:rsidP="00E25CAD">
      <w:pPr>
        <w:rPr>
          <w:lang w:val="en-AU"/>
        </w:rPr>
      </w:pPr>
    </w:p>
    <w:p w:rsidR="00E25CAD" w:rsidRPr="008160BC" w:rsidRDefault="00E25CAD" w:rsidP="00E25CAD">
      <w:pPr>
        <w:tabs>
          <w:tab w:val="left" w:pos="513"/>
          <w:tab w:val="right" w:pos="8379"/>
        </w:tabs>
        <w:rPr>
          <w:i/>
          <w:lang w:val="en-AU" w:eastAsia="en-AU"/>
        </w:rPr>
      </w:pPr>
      <w:r>
        <w:rPr>
          <w:lang w:val="en-AU"/>
        </w:rPr>
        <w:br w:type="page"/>
      </w:r>
      <w:r w:rsidRPr="008160BC">
        <w:rPr>
          <w:i/>
          <w:lang w:val="en-AU" w:eastAsia="en-AU"/>
        </w:rPr>
        <w:lastRenderedPageBreak/>
        <w:t>2</w:t>
      </w:r>
      <w:r w:rsidRPr="008160BC">
        <w:rPr>
          <w:i/>
          <w:lang w:val="en-AU" w:eastAsia="en-AU"/>
        </w:rPr>
        <w:tab/>
        <w:t xml:space="preserve"> Special Gazette </w:t>
      </w:r>
      <w:r w:rsidRPr="008160BC">
        <w:rPr>
          <w:i/>
          <w:lang w:val="en-AU" w:eastAsia="en-AU"/>
        </w:rPr>
        <w:tab/>
        <w:t xml:space="preserve">Commonwealth of </w:t>
      </w:r>
      <w:smartTag w:uri="urn:schemas-microsoft-com:office:smarttags" w:element="State">
        <w:r w:rsidRPr="008160BC">
          <w:rPr>
            <w:i/>
            <w:lang w:val="en-AU" w:eastAsia="en-AU"/>
          </w:rPr>
          <w:t>Australia</w:t>
        </w:r>
      </w:smartTag>
      <w:r w:rsidRPr="008160BC">
        <w:rPr>
          <w:i/>
          <w:lang w:val="en-AU" w:eastAsia="en-AU"/>
        </w:rPr>
        <w:t xml:space="preserve"> Gazette</w:t>
      </w:r>
    </w:p>
    <w:p w:rsidR="00E25CAD" w:rsidRPr="008160BC" w:rsidRDefault="00E25CAD" w:rsidP="00E25CAD">
      <w:pPr>
        <w:tabs>
          <w:tab w:val="left" w:pos="513"/>
          <w:tab w:val="right" w:pos="8379"/>
        </w:tabs>
        <w:rPr>
          <w:i/>
          <w:lang w:val="en-AU" w:eastAsia="en-AU"/>
        </w:rPr>
      </w:pPr>
      <w:r w:rsidRPr="008160BC">
        <w:rPr>
          <w:i/>
          <w:lang w:val="en-AU" w:eastAsia="en-AU"/>
        </w:rPr>
        <w:tab/>
      </w:r>
      <w:r w:rsidRPr="008160BC">
        <w:rPr>
          <w:i/>
          <w:lang w:val="en-AU" w:eastAsia="en-AU"/>
        </w:rPr>
        <w:tab/>
        <w:t>No. S139, 25 July 2007</w:t>
      </w:r>
    </w:p>
    <w:p w:rsidR="00E25CAD" w:rsidRDefault="00E25CAD" w:rsidP="00E25CAD">
      <w:pPr>
        <w:rPr>
          <w:lang w:val="en-AU" w:eastAsia="en-AU"/>
        </w:rPr>
      </w:pPr>
    </w:p>
    <w:p w:rsidR="00E25CAD" w:rsidRDefault="00E25CAD" w:rsidP="00E25CAD">
      <w:pPr>
        <w:rPr>
          <w:lang w:val="en-AU" w:eastAsia="en-AU"/>
        </w:rPr>
      </w:pPr>
    </w:p>
    <w:p w:rsidR="00E25CAD" w:rsidRDefault="00E25CAD" w:rsidP="00E25CAD">
      <w:pPr>
        <w:rPr>
          <w:lang w:val="en-AU" w:eastAsia="en-AU"/>
        </w:rPr>
      </w:pPr>
    </w:p>
    <w:p w:rsidR="00E25CAD" w:rsidRDefault="00E25CAD" w:rsidP="00E25CAD">
      <w:pPr>
        <w:rPr>
          <w:lang w:val="en-AU" w:eastAsia="en-AU"/>
        </w:rPr>
      </w:pPr>
      <w:r>
        <w:rPr>
          <w:lang w:val="en-AU" w:eastAsia="en-AU"/>
        </w:rPr>
        <w:t>Copies of Draft Amendment 67 are available from:</w:t>
      </w:r>
    </w:p>
    <w:p w:rsidR="00E25CAD" w:rsidRDefault="00E25CAD" w:rsidP="00E25CAD">
      <w:pPr>
        <w:pStyle w:val="ListBullet2"/>
        <w:rPr>
          <w:lang w:val="en-AU" w:eastAsia="en-AU"/>
        </w:rPr>
      </w:pPr>
      <w:hyperlink r:id="rId15" w:history="1">
        <w:r w:rsidRPr="00D74F22">
          <w:rPr>
            <w:rStyle w:val="Hyperlink"/>
            <w:lang w:val="en-AU" w:eastAsia="en-AU"/>
          </w:rPr>
          <w:t>www.nationalcapital.gov.au</w:t>
        </w:r>
      </w:hyperlink>
    </w:p>
    <w:p w:rsidR="00E25CAD" w:rsidRDefault="00E25CAD" w:rsidP="00E25CAD">
      <w:pPr>
        <w:pStyle w:val="ListBullet2"/>
        <w:numPr>
          <w:ilvl w:val="0"/>
          <w:numId w:val="0"/>
        </w:numPr>
        <w:rPr>
          <w:lang w:val="en-AU" w:eastAsia="en-AU"/>
        </w:rPr>
      </w:pPr>
    </w:p>
    <w:p w:rsidR="00E25CAD" w:rsidRDefault="00E25CAD" w:rsidP="00E25CAD">
      <w:pPr>
        <w:pStyle w:val="ListBullet2"/>
        <w:rPr>
          <w:rFonts w:ascii="ArialNarrow" w:hAnsi="ArialNarrow" w:cs="ArialNarrow"/>
          <w:szCs w:val="22"/>
          <w:lang w:val="en-AU" w:eastAsia="en-AU"/>
        </w:rPr>
      </w:pPr>
      <w:smartTag w:uri="urn:schemas-microsoft-com:office:smarttags" w:element="State">
        <w:smartTag w:uri="urn:schemas-microsoft-com:office:smarttags" w:element="State">
          <w:r>
            <w:rPr>
              <w:lang w:val="en-AU" w:eastAsia="en-AU"/>
            </w:rPr>
            <w:t>Information</w:t>
          </w:r>
        </w:smartTag>
        <w:r>
          <w:rPr>
            <w:lang w:val="en-AU" w:eastAsia="en-AU"/>
          </w:rPr>
          <w:t xml:space="preserve"> </w:t>
        </w:r>
        <w:smartTag w:uri="urn:schemas-microsoft-com:office:smarttags" w:element="State">
          <w:r>
            <w:rPr>
              <w:lang w:val="en-AU" w:eastAsia="en-AU"/>
            </w:rPr>
            <w:t>Centre</w:t>
          </w:r>
        </w:smartTag>
        <w:r>
          <w:rPr>
            <w:lang w:val="en-AU" w:eastAsia="en-AU"/>
          </w:rPr>
          <w:br/>
        </w:r>
        <w:smartTag w:uri="urn:schemas-microsoft-com:office:smarttags" w:element="State">
          <w:r>
            <w:rPr>
              <w:lang w:val="en-AU" w:eastAsia="en-AU"/>
            </w:rPr>
            <w:t>National</w:t>
          </w:r>
        </w:smartTag>
        <w:r>
          <w:rPr>
            <w:lang w:val="en-AU" w:eastAsia="en-AU"/>
          </w:rPr>
          <w:t xml:space="preserve"> </w:t>
        </w:r>
        <w:smartTag w:uri="urn:schemas-microsoft-com:office:smarttags" w:element="State">
          <w:r>
            <w:rPr>
              <w:lang w:val="en-AU" w:eastAsia="en-AU"/>
            </w:rPr>
            <w:t>Capital</w:t>
          </w:r>
        </w:smartTag>
        <w:r>
          <w:rPr>
            <w:lang w:val="en-AU" w:eastAsia="en-AU"/>
          </w:rPr>
          <w:t xml:space="preserve"> </w:t>
        </w:r>
        <w:smartTag w:uri="urn:schemas-microsoft-com:office:smarttags" w:element="State">
          <w:r>
            <w:rPr>
              <w:lang w:val="en-AU" w:eastAsia="en-AU"/>
            </w:rPr>
            <w:t>Authority</w:t>
          </w:r>
        </w:smartTag>
        <w:r>
          <w:rPr>
            <w:lang w:val="en-AU" w:eastAsia="en-AU"/>
          </w:rPr>
          <w:br/>
        </w:r>
        <w:smartTag w:uri="urn:schemas-microsoft-com:office:smarttags" w:element="State">
          <w:r>
            <w:rPr>
              <w:lang w:val="en-AU" w:eastAsia="en-AU"/>
            </w:rPr>
            <w:t>Treasury</w:t>
          </w:r>
        </w:smartTag>
        <w:r>
          <w:rPr>
            <w:lang w:val="en-AU" w:eastAsia="en-AU"/>
          </w:rPr>
          <w:t xml:space="preserve"> </w:t>
        </w:r>
        <w:smartTag w:uri="urn:schemas-microsoft-com:office:smarttags" w:element="State">
          <w:r>
            <w:rPr>
              <w:lang w:val="en-AU" w:eastAsia="en-AU"/>
            </w:rPr>
            <w:t>Building</w:t>
          </w:r>
        </w:smartTag>
      </w:smartTag>
      <w:r>
        <w:rPr>
          <w:lang w:val="en-AU" w:eastAsia="en-AU"/>
        </w:rPr>
        <w:br/>
        <w:t>Ground floor King Edward Terrace</w:t>
      </w:r>
      <w:r>
        <w:rPr>
          <w:lang w:val="en-AU" w:eastAsia="en-AU"/>
        </w:rPr>
        <w:br/>
      </w:r>
      <w:r>
        <w:rPr>
          <w:rFonts w:ascii="ArialNarrow" w:hAnsi="ArialNarrow" w:cs="ArialNarrow"/>
          <w:szCs w:val="22"/>
          <w:lang w:val="en-AU" w:eastAsia="en-AU"/>
        </w:rPr>
        <w:t>PARKES ACT 2600</w:t>
      </w:r>
      <w:r>
        <w:rPr>
          <w:rFonts w:ascii="ArialNarrow" w:hAnsi="ArialNarrow" w:cs="ArialNarrow"/>
          <w:szCs w:val="22"/>
          <w:lang w:val="en-AU" w:eastAsia="en-AU"/>
        </w:rPr>
        <w:br/>
        <w:t>between 9am and 5pm Monday to Friday</w:t>
      </w:r>
    </w:p>
    <w:p w:rsidR="00E25CAD" w:rsidRDefault="00E25CAD" w:rsidP="00E25CAD">
      <w:pPr>
        <w:pStyle w:val="ListBullet2"/>
        <w:numPr>
          <w:ilvl w:val="0"/>
          <w:numId w:val="0"/>
        </w:numPr>
        <w:rPr>
          <w:rFonts w:ascii="ArialNarrow" w:hAnsi="ArialNarrow" w:cs="ArialNarrow"/>
          <w:szCs w:val="22"/>
          <w:lang w:val="en-AU" w:eastAsia="en-AU"/>
        </w:rPr>
      </w:pPr>
    </w:p>
    <w:p w:rsidR="00E25CAD" w:rsidRDefault="00E25CAD" w:rsidP="00E25CAD">
      <w:pPr>
        <w:pStyle w:val="ListBullet2"/>
        <w:rPr>
          <w:rFonts w:ascii="ArialNarrow" w:hAnsi="ArialNarrow" w:cs="ArialNarrow"/>
          <w:szCs w:val="22"/>
          <w:lang w:val="en-AU" w:eastAsia="en-AU"/>
        </w:rPr>
      </w:pPr>
      <w:smartTag w:uri="urn:schemas-microsoft-com:office:smarttags" w:element="State">
        <w:smartTag w:uri="urn:schemas-microsoft-com:office:smarttags" w:element="State">
          <w:r>
            <w:rPr>
              <w:lang w:val="en-AU" w:eastAsia="en-AU"/>
            </w:rPr>
            <w:t>National</w:t>
          </w:r>
        </w:smartTag>
        <w:r>
          <w:rPr>
            <w:lang w:val="en-AU" w:eastAsia="en-AU"/>
          </w:rPr>
          <w:t xml:space="preserve"> </w:t>
        </w:r>
        <w:smartTag w:uri="urn:schemas-microsoft-com:office:smarttags" w:element="State">
          <w:r>
            <w:rPr>
              <w:lang w:val="en-AU" w:eastAsia="en-AU"/>
            </w:rPr>
            <w:t>Capital</w:t>
          </w:r>
        </w:smartTag>
        <w:r>
          <w:rPr>
            <w:lang w:val="en-AU" w:eastAsia="en-AU"/>
          </w:rPr>
          <w:t xml:space="preserve"> </w:t>
        </w:r>
        <w:smartTag w:uri="urn:schemas-microsoft-com:office:smarttags" w:element="State">
          <w:r>
            <w:rPr>
              <w:lang w:val="en-AU" w:eastAsia="en-AU"/>
            </w:rPr>
            <w:t>Exhibition</w:t>
          </w:r>
        </w:smartTag>
        <w:r>
          <w:rPr>
            <w:lang w:val="en-AU" w:eastAsia="en-AU"/>
          </w:rPr>
          <w:br/>
        </w:r>
        <w:smartTag w:uri="urn:schemas-microsoft-com:office:smarttags" w:element="State">
          <w:r>
            <w:rPr>
              <w:lang w:val="en-AU" w:eastAsia="en-AU"/>
            </w:rPr>
            <w:t>Regatta</w:t>
          </w:r>
        </w:smartTag>
        <w:r>
          <w:rPr>
            <w:lang w:val="en-AU" w:eastAsia="en-AU"/>
          </w:rPr>
          <w:t xml:space="preserve"> </w:t>
        </w:r>
        <w:smartTag w:uri="urn:schemas-microsoft-com:office:smarttags" w:element="State">
          <w:r>
            <w:rPr>
              <w:lang w:val="en-AU" w:eastAsia="en-AU"/>
            </w:rPr>
            <w:t>Point</w:t>
          </w:r>
        </w:smartTag>
        <w:r>
          <w:rPr>
            <w:lang w:val="en-AU" w:eastAsia="en-AU"/>
          </w:rPr>
          <w:br/>
        </w:r>
        <w:smartTag w:uri="urn:schemas-microsoft-com:office:smarttags" w:element="State">
          <w:r>
            <w:rPr>
              <w:lang w:val="en-AU" w:eastAsia="en-AU"/>
            </w:rPr>
            <w:t>Commonwealth</w:t>
          </w:r>
        </w:smartTag>
        <w:r>
          <w:rPr>
            <w:lang w:val="en-AU" w:eastAsia="en-AU"/>
          </w:rPr>
          <w:t xml:space="preserve"> </w:t>
        </w:r>
        <w:smartTag w:uri="urn:schemas-microsoft-com:office:smarttags" w:element="State">
          <w:r>
            <w:rPr>
              <w:lang w:val="en-AU" w:eastAsia="en-AU"/>
            </w:rPr>
            <w:t>Park</w:t>
          </w:r>
        </w:smartTag>
      </w:smartTag>
      <w:r>
        <w:rPr>
          <w:lang w:val="en-AU" w:eastAsia="en-AU"/>
        </w:rPr>
        <w:br/>
      </w:r>
      <w:r>
        <w:rPr>
          <w:rFonts w:ascii="ArialNarrow" w:hAnsi="ArialNarrow" w:cs="ArialNarrow"/>
          <w:szCs w:val="22"/>
          <w:lang w:val="en-AU" w:eastAsia="en-AU"/>
        </w:rPr>
        <w:t>between 9am and 5pm daily</w:t>
      </w:r>
    </w:p>
    <w:p w:rsidR="00E25CAD" w:rsidRDefault="00E25CAD" w:rsidP="00E25CAD">
      <w:pPr>
        <w:rPr>
          <w:lang w:val="en-AU" w:eastAsia="en-AU"/>
        </w:rPr>
      </w:pPr>
    </w:p>
    <w:p w:rsidR="00E25CAD" w:rsidRDefault="00E25CAD" w:rsidP="00E25CAD">
      <w:pPr>
        <w:rPr>
          <w:lang w:val="en-AU" w:eastAsia="en-AU"/>
        </w:rPr>
      </w:pPr>
      <w:r>
        <w:rPr>
          <w:rFonts w:ascii="ArialNarrow,Bold" w:hAnsi="ArialNarrow,Bold" w:cs="ArialNarrow,Bold"/>
          <w:b/>
          <w:bCs/>
          <w:lang w:val="en-AU" w:eastAsia="en-AU"/>
        </w:rPr>
        <w:t xml:space="preserve">Further information </w:t>
      </w:r>
      <w:r>
        <w:rPr>
          <w:lang w:val="en-AU" w:eastAsia="en-AU"/>
        </w:rPr>
        <w:t xml:space="preserve">is available from Douglas Barnes on (02) 6271 2886 Fax (02) 6271 2890 or email </w:t>
      </w:r>
      <w:hyperlink r:id="rId16" w:history="1">
        <w:r w:rsidRPr="00D74F22">
          <w:rPr>
            <w:rStyle w:val="Hyperlink"/>
            <w:rFonts w:ascii="ArialNarrow" w:hAnsi="ArialNarrow" w:cs="ArialNarrow"/>
            <w:szCs w:val="22"/>
            <w:lang w:val="en-AU" w:eastAsia="en-AU"/>
          </w:rPr>
          <w:t>douglas.barnes@natcap.gov.au</w:t>
        </w:r>
      </w:hyperlink>
    </w:p>
    <w:p w:rsidR="00E25CAD" w:rsidRDefault="00E25CAD" w:rsidP="00E25CAD">
      <w:pPr>
        <w:rPr>
          <w:lang w:val="en-AU" w:eastAsia="en-AU"/>
        </w:rPr>
      </w:pPr>
    </w:p>
    <w:p w:rsidR="00E25CAD" w:rsidRDefault="00E25CAD" w:rsidP="00E25CAD">
      <w:pPr>
        <w:rPr>
          <w:lang w:val="en-AU" w:eastAsia="en-AU"/>
        </w:rPr>
      </w:pPr>
      <w:r>
        <w:rPr>
          <w:lang w:val="en-AU" w:eastAsia="en-AU"/>
        </w:rPr>
        <w:br w:type="page"/>
      </w:r>
      <w:r w:rsidR="003F7060">
        <w:rPr>
          <w:noProof/>
          <w:lang w:val="en-AU" w:eastAsia="en-AU"/>
        </w:rPr>
        <w:lastRenderedPageBreak/>
        <w:drawing>
          <wp:inline distT="0" distB="0" distL="0" distR="0">
            <wp:extent cx="4762500" cy="5010150"/>
            <wp:effectExtent l="0" t="0" r="0" b="0"/>
            <wp:docPr id="5" name="Picture 5" descr="Australian Press Ad" title="Australian Press 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0" cy="5010150"/>
                    </a:xfrm>
                    <a:prstGeom prst="rect">
                      <a:avLst/>
                    </a:prstGeom>
                    <a:noFill/>
                    <a:ln>
                      <a:noFill/>
                    </a:ln>
                  </pic:spPr>
                </pic:pic>
              </a:graphicData>
            </a:graphic>
          </wp:inline>
        </w:drawing>
      </w:r>
    </w:p>
    <w:p w:rsidR="00E25CAD" w:rsidRDefault="00E25CAD" w:rsidP="00E25CAD">
      <w:pPr>
        <w:rPr>
          <w:lang w:val="en-AU" w:eastAsia="en-AU"/>
        </w:rPr>
      </w:pPr>
    </w:p>
    <w:p w:rsidR="00E25CAD" w:rsidRDefault="00E25CAD" w:rsidP="00E25CAD">
      <w:pPr>
        <w:rPr>
          <w:lang w:val="en-AU" w:eastAsia="en-AU"/>
        </w:rPr>
      </w:pPr>
    </w:p>
    <w:p w:rsidR="00E25CAD" w:rsidRDefault="00E25CAD" w:rsidP="00E25CAD">
      <w:pPr>
        <w:rPr>
          <w:lang w:val="en-AU" w:eastAsia="en-AU"/>
        </w:rPr>
      </w:pPr>
      <w:r>
        <w:rPr>
          <w:lang w:val="en-AU" w:eastAsia="en-AU"/>
        </w:rPr>
        <w:br w:type="page"/>
      </w:r>
      <w:bookmarkStart w:id="25" w:name="_GoBack"/>
      <w:r w:rsidR="003F7060">
        <w:rPr>
          <w:noProof/>
          <w:lang w:val="en-AU" w:eastAsia="en-AU"/>
        </w:rPr>
        <w:lastRenderedPageBreak/>
        <w:drawing>
          <wp:inline distT="0" distB="0" distL="0" distR="0">
            <wp:extent cx="2857500" cy="7639050"/>
            <wp:effectExtent l="0" t="0" r="0" b="0"/>
            <wp:docPr id="6" name="Picture 6" descr="The Chronicle Press Ad" title="The Chronicle Press 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BEBA8EAE-BF5A-486C-A8C5-ECC9F3942E4B}">
                          <a14:imgProps xmlns:a14="http://schemas.microsoft.com/office/drawing/2010/main">
                            <a14:imgLayer r:embed="rId19">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2857500" cy="7639050"/>
                    </a:xfrm>
                    <a:prstGeom prst="rect">
                      <a:avLst/>
                    </a:prstGeom>
                    <a:noFill/>
                    <a:ln>
                      <a:noFill/>
                    </a:ln>
                  </pic:spPr>
                </pic:pic>
              </a:graphicData>
            </a:graphic>
          </wp:inline>
        </w:drawing>
      </w:r>
      <w:bookmarkEnd w:id="25"/>
    </w:p>
    <w:p w:rsidR="00E25CAD" w:rsidRDefault="00E25CAD" w:rsidP="00E25CAD">
      <w:pPr>
        <w:rPr>
          <w:lang w:val="en-AU" w:eastAsia="en-AU"/>
        </w:rPr>
      </w:pPr>
    </w:p>
    <w:p w:rsidR="00E25CAD" w:rsidRDefault="00E25CAD" w:rsidP="00E25CAD">
      <w:pPr>
        <w:rPr>
          <w:lang w:val="en-AU" w:eastAsia="en-AU"/>
        </w:rPr>
      </w:pPr>
    </w:p>
    <w:p w:rsidR="00E25CAD" w:rsidRDefault="00E25CAD" w:rsidP="00E25CAD">
      <w:pPr>
        <w:rPr>
          <w:lang w:val="en-AU" w:eastAsia="en-AU"/>
        </w:rPr>
        <w:sectPr w:rsidR="00E25CAD" w:rsidSect="00E25CAD">
          <w:headerReference w:type="default" r:id="rId20"/>
          <w:footerReference w:type="even" r:id="rId21"/>
          <w:footerReference w:type="default" r:id="rId22"/>
          <w:pgSz w:w="11909" w:h="16834" w:code="9"/>
          <w:pgMar w:top="1701" w:right="1701" w:bottom="1396" w:left="1701" w:header="567" w:footer="567" w:gutter="0"/>
          <w:cols w:space="720"/>
          <w:docGrid w:linePitch="233"/>
        </w:sectPr>
      </w:pPr>
    </w:p>
    <w:p w:rsidR="00E25CAD" w:rsidRPr="002C5729" w:rsidRDefault="00E25CAD" w:rsidP="00E25CAD">
      <w:r w:rsidRPr="002C5729">
        <w:rPr>
          <w:u w:val="single"/>
        </w:rPr>
        <w:lastRenderedPageBreak/>
        <w:t xml:space="preserve">Attachment </w:t>
      </w:r>
      <w:r>
        <w:rPr>
          <w:u w:val="single"/>
        </w:rPr>
        <w:t>6</w:t>
      </w:r>
      <w:r>
        <w:rPr>
          <w:u w:val="single"/>
        </w:rPr>
        <w:br/>
      </w:r>
      <w:r w:rsidRPr="002C5729">
        <w:t xml:space="preserve">Draft Amendment 67 – Provisions for </w:t>
      </w:r>
      <w:smartTag w:uri="urn:schemas-microsoft-com:office:smarttags" w:element="State">
        <w:smartTag w:uri="urn:schemas-microsoft-com:office:smarttags" w:element="State">
          <w:r w:rsidRPr="002C5729">
            <w:t>Mobile</w:t>
          </w:r>
        </w:smartTag>
        <w:r w:rsidRPr="002C5729">
          <w:t xml:space="preserve"> </w:t>
        </w:r>
        <w:smartTag w:uri="urn:schemas-microsoft-com:office:smarttags" w:element="State">
          <w:r w:rsidRPr="002C5729">
            <w:t>Home</w:t>
          </w:r>
        </w:smartTag>
        <w:r w:rsidRPr="002C5729">
          <w:t xml:space="preserve"> </w:t>
        </w:r>
        <w:smartTag w:uri="urn:schemas-microsoft-com:office:smarttags" w:element="State">
          <w:r w:rsidRPr="002C5729">
            <w:t>Park</w:t>
          </w:r>
        </w:smartTag>
      </w:smartTag>
      <w:r w:rsidRPr="002C5729">
        <w:t xml:space="preserve"> Blocks 6 &amp; 8 Section 97 and Block 17 Section 102 Symonston</w:t>
      </w:r>
      <w:r>
        <w:br/>
      </w:r>
      <w:r w:rsidRPr="002C5729">
        <w:t>Summary of Subm</w:t>
      </w:r>
      <w:r>
        <w:t>issions &amp; Recommended Responses</w:t>
      </w:r>
    </w:p>
    <w:tbl>
      <w:tblPr>
        <w:tblStyle w:val="TableGrid"/>
        <w:tblW w:w="5000" w:type="pct"/>
        <w:tblLook w:val="01E0" w:firstRow="1" w:lastRow="1" w:firstColumn="1" w:lastColumn="1" w:noHBand="0" w:noVBand="0"/>
      </w:tblPr>
      <w:tblGrid>
        <w:gridCol w:w="675"/>
        <w:gridCol w:w="2056"/>
        <w:gridCol w:w="6270"/>
        <w:gridCol w:w="5921"/>
      </w:tblGrid>
      <w:tr w:rsidR="00E25CAD" w:rsidRPr="002C5729" w:rsidTr="00D820E1">
        <w:trPr>
          <w:tblHeader/>
        </w:trPr>
        <w:tc>
          <w:tcPr>
            <w:tcW w:w="226" w:type="pct"/>
          </w:tcPr>
          <w:p w:rsidR="00E25CAD" w:rsidRPr="00B84B97" w:rsidRDefault="00E25CAD" w:rsidP="00D820E1">
            <w:pPr>
              <w:spacing w:after="100" w:line="250" w:lineRule="atLeast"/>
              <w:rPr>
                <w:sz w:val="22"/>
              </w:rPr>
            </w:pPr>
            <w:r w:rsidRPr="00B84B97">
              <w:rPr>
                <w:sz w:val="22"/>
              </w:rPr>
              <w:t>No.</w:t>
            </w:r>
          </w:p>
        </w:tc>
        <w:tc>
          <w:tcPr>
            <w:tcW w:w="689" w:type="pct"/>
          </w:tcPr>
          <w:p w:rsidR="00E25CAD" w:rsidRPr="00B84B97" w:rsidRDefault="00E25CAD" w:rsidP="00D820E1">
            <w:pPr>
              <w:spacing w:after="100" w:line="250" w:lineRule="atLeast"/>
              <w:rPr>
                <w:sz w:val="22"/>
              </w:rPr>
            </w:pPr>
            <w:r w:rsidRPr="00B84B97">
              <w:rPr>
                <w:sz w:val="22"/>
              </w:rPr>
              <w:t>Name of Submitter</w:t>
            </w:r>
          </w:p>
        </w:tc>
        <w:tc>
          <w:tcPr>
            <w:tcW w:w="2101" w:type="pct"/>
          </w:tcPr>
          <w:p w:rsidR="00E25CAD" w:rsidRPr="00B84B97" w:rsidRDefault="00E25CAD" w:rsidP="00D820E1">
            <w:pPr>
              <w:spacing w:after="100" w:line="250" w:lineRule="atLeast"/>
              <w:rPr>
                <w:sz w:val="22"/>
              </w:rPr>
            </w:pPr>
            <w:r w:rsidRPr="00B84B97">
              <w:rPr>
                <w:sz w:val="22"/>
              </w:rPr>
              <w:t>Key Points Made in Submission</w:t>
            </w:r>
          </w:p>
        </w:tc>
        <w:tc>
          <w:tcPr>
            <w:tcW w:w="1984" w:type="pct"/>
          </w:tcPr>
          <w:p w:rsidR="00E25CAD" w:rsidRPr="00B84B97" w:rsidRDefault="00E25CAD" w:rsidP="00D820E1">
            <w:pPr>
              <w:spacing w:after="100" w:line="250" w:lineRule="atLeast"/>
              <w:rPr>
                <w:sz w:val="22"/>
              </w:rPr>
            </w:pPr>
            <w:r w:rsidRPr="00B84B97">
              <w:rPr>
                <w:sz w:val="22"/>
              </w:rPr>
              <w:t xml:space="preserve">Recommended Response to Submission and </w:t>
            </w:r>
          </w:p>
          <w:p w:rsidR="00E25CAD" w:rsidRPr="00B84B97" w:rsidRDefault="00E25CAD" w:rsidP="00D820E1">
            <w:pPr>
              <w:spacing w:after="100" w:line="250" w:lineRule="atLeast"/>
              <w:rPr>
                <w:sz w:val="22"/>
              </w:rPr>
            </w:pPr>
            <w:r w:rsidRPr="00B84B97">
              <w:rPr>
                <w:sz w:val="22"/>
              </w:rPr>
              <w:t>Recommended Change to Draft Amendment 67 as Exhibited</w:t>
            </w:r>
          </w:p>
        </w:tc>
      </w:tr>
      <w:tr w:rsidR="00E25CAD" w:rsidRPr="002C5729" w:rsidTr="00D820E1">
        <w:tc>
          <w:tcPr>
            <w:tcW w:w="226" w:type="pct"/>
          </w:tcPr>
          <w:p w:rsidR="00E25CAD" w:rsidRPr="00B84B97" w:rsidRDefault="00E25CAD" w:rsidP="00D820E1">
            <w:pPr>
              <w:spacing w:after="100" w:line="250" w:lineRule="atLeast"/>
              <w:rPr>
                <w:sz w:val="22"/>
              </w:rPr>
            </w:pPr>
            <w:r w:rsidRPr="00B84B97">
              <w:rPr>
                <w:sz w:val="22"/>
              </w:rPr>
              <w:t>1.</w:t>
            </w:r>
          </w:p>
        </w:tc>
        <w:tc>
          <w:tcPr>
            <w:tcW w:w="689" w:type="pct"/>
          </w:tcPr>
          <w:p w:rsidR="00E25CAD" w:rsidRPr="00B84B97" w:rsidRDefault="00E25CAD" w:rsidP="00D820E1">
            <w:pPr>
              <w:spacing w:after="100" w:line="250" w:lineRule="atLeast"/>
              <w:rPr>
                <w:sz w:val="22"/>
              </w:rPr>
            </w:pPr>
            <w:r w:rsidRPr="00B84B97">
              <w:rPr>
                <w:sz w:val="22"/>
              </w:rPr>
              <w:t xml:space="preserve">Residents of </w:t>
            </w:r>
            <w:smartTag w:uri="urn:schemas-microsoft-com:office:smarttags" w:element="State">
              <w:smartTag w:uri="urn:schemas-microsoft-com:office:smarttags" w:element="State">
                <w:r w:rsidRPr="00B84B97">
                  <w:rPr>
                    <w:sz w:val="22"/>
                  </w:rPr>
                  <w:t>Narrabundah</w:t>
                </w:r>
              </w:smartTag>
              <w:r w:rsidRPr="00B84B97">
                <w:rPr>
                  <w:sz w:val="22"/>
                </w:rPr>
                <w:t xml:space="preserve"> </w:t>
              </w:r>
              <w:smartTag w:uri="urn:schemas-microsoft-com:office:smarttags" w:element="State">
                <w:r w:rsidRPr="00B84B97">
                  <w:rPr>
                    <w:sz w:val="22"/>
                  </w:rPr>
                  <w:t>Longstay</w:t>
                </w:r>
              </w:smartTag>
              <w:r w:rsidRPr="00B84B97">
                <w:rPr>
                  <w:sz w:val="22"/>
                </w:rPr>
                <w:t xml:space="preserve"> </w:t>
              </w:r>
              <w:smartTag w:uri="urn:schemas-microsoft-com:office:smarttags" w:element="State">
                <w:r w:rsidRPr="00B84B97">
                  <w:rPr>
                    <w:sz w:val="22"/>
                  </w:rPr>
                  <w:t>Park</w:t>
                </w:r>
              </w:smartTag>
            </w:smartTag>
            <w:r w:rsidRPr="00B84B97">
              <w:rPr>
                <w:sz w:val="22"/>
              </w:rPr>
              <w:t xml:space="preserve"> (50)</w:t>
            </w:r>
          </w:p>
          <w:p w:rsidR="00E25CAD" w:rsidRPr="00B84B97" w:rsidRDefault="00E25CAD" w:rsidP="00D820E1">
            <w:pPr>
              <w:spacing w:after="100" w:line="250" w:lineRule="atLeast"/>
              <w:rPr>
                <w:sz w:val="22"/>
              </w:rPr>
            </w:pPr>
          </w:p>
          <w:p w:rsidR="00E25CAD" w:rsidRPr="00B84B97" w:rsidRDefault="00E25CAD" w:rsidP="00D820E1">
            <w:pPr>
              <w:spacing w:after="100" w:line="250" w:lineRule="atLeast"/>
              <w:rPr>
                <w:sz w:val="22"/>
              </w:rPr>
            </w:pPr>
            <w:r w:rsidRPr="00B84B97">
              <w:rPr>
                <w:sz w:val="22"/>
              </w:rPr>
              <w:t>(almost exact words as Submissions 2 to 5)</w:t>
            </w:r>
          </w:p>
          <w:p w:rsidR="00E25CAD" w:rsidRPr="00B84B97" w:rsidRDefault="00E25CAD" w:rsidP="00D820E1">
            <w:pPr>
              <w:spacing w:after="100" w:line="250" w:lineRule="atLeast"/>
              <w:rPr>
                <w:sz w:val="22"/>
              </w:rPr>
            </w:pPr>
          </w:p>
        </w:tc>
        <w:tc>
          <w:tcPr>
            <w:tcW w:w="2101" w:type="pct"/>
          </w:tcPr>
          <w:p w:rsidR="00E25CAD" w:rsidRPr="00B84B97" w:rsidRDefault="00E25CAD" w:rsidP="00D820E1">
            <w:pPr>
              <w:spacing w:after="100" w:line="250" w:lineRule="atLeast"/>
              <w:rPr>
                <w:sz w:val="22"/>
              </w:rPr>
            </w:pPr>
            <w:r w:rsidRPr="00B84B97">
              <w:rPr>
                <w:sz w:val="22"/>
              </w:rPr>
              <w:t>Support the changes detailed in DA67.</w:t>
            </w:r>
          </w:p>
          <w:p w:rsidR="00E25CAD" w:rsidRPr="00B84B97" w:rsidRDefault="00E25CAD" w:rsidP="00D820E1">
            <w:pPr>
              <w:spacing w:after="100" w:line="250" w:lineRule="atLeast"/>
              <w:rPr>
                <w:sz w:val="22"/>
              </w:rPr>
            </w:pPr>
            <w:r w:rsidRPr="00B84B97">
              <w:rPr>
                <w:sz w:val="22"/>
              </w:rPr>
              <w:t>The proposed changes for Blocks 6 &amp; 8 Section 97 Symonston bring the National Capital Plan into line with the existing land use and the 10E Area Specific Policy in the Territory Plan.</w:t>
            </w:r>
          </w:p>
          <w:p w:rsidR="00E25CAD" w:rsidRPr="00B84B97" w:rsidRDefault="00E25CAD" w:rsidP="00D820E1">
            <w:pPr>
              <w:spacing w:after="100" w:line="250" w:lineRule="atLeast"/>
              <w:rPr>
                <w:sz w:val="22"/>
              </w:rPr>
            </w:pPr>
            <w:r w:rsidRPr="00B84B97">
              <w:rPr>
                <w:sz w:val="22"/>
              </w:rPr>
              <w:t>The proposed planning changes are necessary to save the Narrabundah Long Stay Caravan Park (LCP) and to enable the conclusion of the agreement between the ACT Government and Dytin Pty Ltd (for a land swap on the basis of like for like development rights proposed for Block 17 Section 102) Symonston.</w:t>
            </w:r>
          </w:p>
          <w:p w:rsidR="00E25CAD" w:rsidRPr="00B84B97" w:rsidRDefault="00E25CAD" w:rsidP="00D820E1">
            <w:pPr>
              <w:spacing w:after="100" w:line="250" w:lineRule="atLeast"/>
              <w:rPr>
                <w:sz w:val="22"/>
              </w:rPr>
            </w:pPr>
            <w:r w:rsidRPr="00B84B97">
              <w:rPr>
                <w:sz w:val="22"/>
              </w:rPr>
              <w:t xml:space="preserve">Without the agreement the homes, financial security and well-being of between 100 and 200 LCP residents would be in jeopardy and the current </w:t>
            </w:r>
            <w:smartTag w:uri="urn:schemas-microsoft-com:office:smarttags" w:element="State">
              <w:r w:rsidRPr="00B84B97">
                <w:rPr>
                  <w:sz w:val="22"/>
                </w:rPr>
                <w:t>Canberra</w:t>
              </w:r>
            </w:smartTag>
            <w:r w:rsidRPr="00B84B97">
              <w:rPr>
                <w:sz w:val="22"/>
              </w:rPr>
              <w:t xml:space="preserve"> housing crisis worsened.</w:t>
            </w:r>
          </w:p>
        </w:tc>
        <w:tc>
          <w:tcPr>
            <w:tcW w:w="1984" w:type="pct"/>
          </w:tcPr>
          <w:p w:rsidR="00E25CAD" w:rsidRPr="00B84B97" w:rsidRDefault="00E25CAD" w:rsidP="00D820E1">
            <w:pPr>
              <w:spacing w:after="100" w:line="250" w:lineRule="atLeast"/>
              <w:rPr>
                <w:sz w:val="22"/>
              </w:rPr>
            </w:pPr>
            <w:r w:rsidRPr="00B84B97">
              <w:rPr>
                <w:sz w:val="22"/>
              </w:rPr>
              <w:t>NCA recommends no change to DA67 as exhibited.</w:t>
            </w:r>
          </w:p>
        </w:tc>
      </w:tr>
      <w:tr w:rsidR="00E25CAD" w:rsidRPr="002C5729" w:rsidTr="00D820E1">
        <w:tc>
          <w:tcPr>
            <w:tcW w:w="226" w:type="pct"/>
          </w:tcPr>
          <w:p w:rsidR="00E25CAD" w:rsidRPr="00B84B97" w:rsidRDefault="00E25CAD" w:rsidP="00D820E1">
            <w:pPr>
              <w:spacing w:after="100" w:line="250" w:lineRule="atLeast"/>
              <w:rPr>
                <w:sz w:val="22"/>
              </w:rPr>
            </w:pPr>
            <w:r w:rsidRPr="00B84B97">
              <w:rPr>
                <w:sz w:val="22"/>
              </w:rPr>
              <w:t>2.</w:t>
            </w:r>
          </w:p>
        </w:tc>
        <w:tc>
          <w:tcPr>
            <w:tcW w:w="689" w:type="pct"/>
          </w:tcPr>
          <w:p w:rsidR="00E25CAD" w:rsidRPr="00B84B97" w:rsidRDefault="00E25CAD" w:rsidP="00D820E1">
            <w:pPr>
              <w:spacing w:after="100" w:line="250" w:lineRule="atLeast"/>
              <w:rPr>
                <w:sz w:val="22"/>
              </w:rPr>
            </w:pPr>
            <w:r w:rsidRPr="00B84B97">
              <w:rPr>
                <w:sz w:val="22"/>
              </w:rPr>
              <w:t>Mr. Peter Sutherland</w:t>
            </w:r>
          </w:p>
          <w:p w:rsidR="00E25CAD" w:rsidRPr="00B84B97" w:rsidRDefault="00E25CAD" w:rsidP="00D820E1">
            <w:pPr>
              <w:spacing w:after="100" w:line="250" w:lineRule="atLeast"/>
              <w:rPr>
                <w:sz w:val="22"/>
              </w:rPr>
            </w:pPr>
          </w:p>
          <w:p w:rsidR="00E25CAD" w:rsidRPr="00B84B97" w:rsidRDefault="00E25CAD" w:rsidP="00D820E1">
            <w:pPr>
              <w:spacing w:after="100" w:line="250" w:lineRule="atLeast"/>
              <w:rPr>
                <w:sz w:val="22"/>
              </w:rPr>
            </w:pPr>
            <w:r w:rsidRPr="00B84B97">
              <w:rPr>
                <w:sz w:val="22"/>
              </w:rPr>
              <w:t>Director</w:t>
            </w:r>
          </w:p>
          <w:p w:rsidR="00E25CAD" w:rsidRPr="00B84B97" w:rsidRDefault="00E25CAD" w:rsidP="00D820E1">
            <w:pPr>
              <w:spacing w:after="100" w:line="250" w:lineRule="atLeast"/>
              <w:rPr>
                <w:sz w:val="22"/>
              </w:rPr>
            </w:pPr>
            <w:r w:rsidRPr="00B84B97">
              <w:rPr>
                <w:sz w:val="22"/>
              </w:rPr>
              <w:t>Softlaw Community Projects</w:t>
            </w:r>
          </w:p>
          <w:p w:rsidR="00E25CAD" w:rsidRPr="00B84B97" w:rsidRDefault="00E25CAD" w:rsidP="00D820E1">
            <w:pPr>
              <w:spacing w:after="100" w:line="250" w:lineRule="atLeast"/>
              <w:rPr>
                <w:sz w:val="22"/>
              </w:rPr>
            </w:pPr>
          </w:p>
          <w:p w:rsidR="00E25CAD" w:rsidRPr="00B84B97" w:rsidRDefault="00E25CAD" w:rsidP="00D820E1">
            <w:pPr>
              <w:spacing w:after="100" w:line="250" w:lineRule="atLeast"/>
              <w:rPr>
                <w:sz w:val="22"/>
              </w:rPr>
            </w:pPr>
            <w:r w:rsidRPr="00B84B97">
              <w:rPr>
                <w:sz w:val="22"/>
              </w:rPr>
              <w:lastRenderedPageBreak/>
              <w:t>(almost exact words as Submissions 1, 3, 4 &amp; 5)</w:t>
            </w:r>
          </w:p>
        </w:tc>
        <w:tc>
          <w:tcPr>
            <w:tcW w:w="2101" w:type="pct"/>
          </w:tcPr>
          <w:p w:rsidR="00E25CAD" w:rsidRPr="00B84B97" w:rsidRDefault="00E25CAD" w:rsidP="00D820E1">
            <w:pPr>
              <w:spacing w:after="100" w:line="250" w:lineRule="atLeast"/>
              <w:rPr>
                <w:sz w:val="22"/>
              </w:rPr>
            </w:pPr>
            <w:r w:rsidRPr="00B84B97">
              <w:rPr>
                <w:sz w:val="22"/>
              </w:rPr>
              <w:lastRenderedPageBreak/>
              <w:t>Support the changes detailed in DA67.</w:t>
            </w:r>
          </w:p>
          <w:p w:rsidR="00E25CAD" w:rsidRPr="00B84B97" w:rsidRDefault="00E25CAD" w:rsidP="00D820E1">
            <w:pPr>
              <w:spacing w:after="100" w:line="250" w:lineRule="atLeast"/>
              <w:rPr>
                <w:sz w:val="22"/>
              </w:rPr>
            </w:pPr>
            <w:r w:rsidRPr="00B84B97">
              <w:rPr>
                <w:sz w:val="22"/>
              </w:rPr>
              <w:t>Strongly supports the right of LCP residents to have long-term security of tenure in their homes.</w:t>
            </w:r>
          </w:p>
          <w:p w:rsidR="00E25CAD" w:rsidRPr="00B84B97" w:rsidRDefault="00E25CAD" w:rsidP="00D820E1">
            <w:pPr>
              <w:spacing w:after="100" w:line="250" w:lineRule="atLeast"/>
              <w:rPr>
                <w:sz w:val="22"/>
              </w:rPr>
            </w:pPr>
            <w:r w:rsidRPr="00B84B97">
              <w:rPr>
                <w:sz w:val="22"/>
              </w:rPr>
              <w:t>The changes proposed for Blocks 6 &amp; 8 Section 97 Symonston to bring the National Capital Plan into line with the existing land use and the 10E Area Specific Policy in the Territory Plan is long overdue.</w:t>
            </w:r>
          </w:p>
          <w:p w:rsidR="00E25CAD" w:rsidRPr="00B84B97" w:rsidRDefault="00E25CAD" w:rsidP="00D820E1">
            <w:pPr>
              <w:spacing w:after="100" w:line="250" w:lineRule="atLeast"/>
              <w:rPr>
                <w:sz w:val="22"/>
              </w:rPr>
            </w:pPr>
            <w:r w:rsidRPr="00B84B97">
              <w:rPr>
                <w:sz w:val="22"/>
              </w:rPr>
              <w:t xml:space="preserve">Without this agreement and the consequent planning changes proposed to Block 17 Section 102 Symonston by DA67,  the </w:t>
            </w:r>
            <w:r w:rsidRPr="00B84B97">
              <w:rPr>
                <w:sz w:val="22"/>
              </w:rPr>
              <w:lastRenderedPageBreak/>
              <w:t>homes, financial security and well-being of between 100 and 200 LCP residents would be in jeopardy and the current Canberra housing crisis worsened.</w:t>
            </w:r>
          </w:p>
        </w:tc>
        <w:tc>
          <w:tcPr>
            <w:tcW w:w="1984" w:type="pct"/>
          </w:tcPr>
          <w:p w:rsidR="00E25CAD" w:rsidRPr="00B84B97" w:rsidRDefault="00E25CAD" w:rsidP="00D820E1">
            <w:pPr>
              <w:spacing w:after="100" w:line="250" w:lineRule="atLeast"/>
              <w:rPr>
                <w:sz w:val="22"/>
              </w:rPr>
            </w:pPr>
            <w:r w:rsidRPr="00B84B97">
              <w:rPr>
                <w:sz w:val="22"/>
              </w:rPr>
              <w:lastRenderedPageBreak/>
              <w:t>NCA recommends no change to DA67 as exhibited.</w:t>
            </w:r>
          </w:p>
        </w:tc>
      </w:tr>
      <w:tr w:rsidR="00E25CAD" w:rsidRPr="002C5729" w:rsidTr="00D820E1">
        <w:tc>
          <w:tcPr>
            <w:tcW w:w="226" w:type="pct"/>
          </w:tcPr>
          <w:p w:rsidR="00E25CAD" w:rsidRPr="00B84B97" w:rsidRDefault="00E25CAD" w:rsidP="00D820E1">
            <w:pPr>
              <w:spacing w:after="100" w:line="250" w:lineRule="atLeast"/>
              <w:rPr>
                <w:sz w:val="22"/>
              </w:rPr>
            </w:pPr>
            <w:r w:rsidRPr="00B84B97">
              <w:rPr>
                <w:sz w:val="22"/>
              </w:rPr>
              <w:lastRenderedPageBreak/>
              <w:t>3.</w:t>
            </w:r>
          </w:p>
        </w:tc>
        <w:tc>
          <w:tcPr>
            <w:tcW w:w="689" w:type="pct"/>
          </w:tcPr>
          <w:p w:rsidR="00E25CAD" w:rsidRPr="00B84B97" w:rsidRDefault="00E25CAD" w:rsidP="00D820E1">
            <w:pPr>
              <w:spacing w:after="100" w:line="250" w:lineRule="atLeast"/>
              <w:rPr>
                <w:sz w:val="22"/>
              </w:rPr>
            </w:pPr>
            <w:r w:rsidRPr="00B84B97">
              <w:rPr>
                <w:sz w:val="22"/>
              </w:rPr>
              <w:t>Mr. G Cregan</w:t>
            </w:r>
          </w:p>
          <w:p w:rsidR="00E25CAD" w:rsidRPr="00B84B97" w:rsidRDefault="00E25CAD" w:rsidP="00D820E1">
            <w:pPr>
              <w:spacing w:after="100" w:line="250" w:lineRule="atLeast"/>
              <w:rPr>
                <w:sz w:val="22"/>
              </w:rPr>
            </w:pPr>
          </w:p>
          <w:p w:rsidR="00E25CAD" w:rsidRPr="00B84B97" w:rsidRDefault="00E25CAD" w:rsidP="00D820E1">
            <w:pPr>
              <w:spacing w:after="100" w:line="250" w:lineRule="atLeast"/>
              <w:rPr>
                <w:sz w:val="22"/>
              </w:rPr>
            </w:pPr>
            <w:r w:rsidRPr="00B84B97">
              <w:rPr>
                <w:sz w:val="22"/>
              </w:rPr>
              <w:t>Member of public</w:t>
            </w:r>
          </w:p>
          <w:p w:rsidR="00E25CAD" w:rsidRPr="00B84B97" w:rsidRDefault="00E25CAD" w:rsidP="00D820E1">
            <w:pPr>
              <w:spacing w:after="100" w:line="250" w:lineRule="atLeast"/>
              <w:rPr>
                <w:sz w:val="22"/>
              </w:rPr>
            </w:pPr>
          </w:p>
          <w:p w:rsidR="00E25CAD" w:rsidRPr="00B84B97" w:rsidRDefault="00E25CAD" w:rsidP="00D820E1">
            <w:pPr>
              <w:spacing w:after="100" w:line="250" w:lineRule="atLeast"/>
              <w:rPr>
                <w:sz w:val="22"/>
              </w:rPr>
            </w:pPr>
            <w:r w:rsidRPr="00B84B97">
              <w:rPr>
                <w:sz w:val="22"/>
              </w:rPr>
              <w:t>(almost exact words as Submissions 1, 2,  4 &amp; 5)</w:t>
            </w:r>
          </w:p>
        </w:tc>
        <w:tc>
          <w:tcPr>
            <w:tcW w:w="2101" w:type="pct"/>
          </w:tcPr>
          <w:p w:rsidR="00E25CAD" w:rsidRPr="00B84B97" w:rsidRDefault="00E25CAD" w:rsidP="00D820E1">
            <w:pPr>
              <w:spacing w:after="100" w:line="250" w:lineRule="atLeast"/>
              <w:rPr>
                <w:sz w:val="22"/>
              </w:rPr>
            </w:pPr>
            <w:r w:rsidRPr="00B84B97">
              <w:rPr>
                <w:sz w:val="22"/>
              </w:rPr>
              <w:t>Support the changes detailed in DA67.</w:t>
            </w:r>
          </w:p>
          <w:p w:rsidR="00E25CAD" w:rsidRPr="00B84B97" w:rsidRDefault="00E25CAD" w:rsidP="00D820E1">
            <w:pPr>
              <w:spacing w:after="100" w:line="250" w:lineRule="atLeast"/>
              <w:rPr>
                <w:sz w:val="22"/>
              </w:rPr>
            </w:pPr>
            <w:r w:rsidRPr="00B84B97">
              <w:rPr>
                <w:sz w:val="22"/>
              </w:rPr>
              <w:t>The changes proposed for Blocks 6 &amp; 8 Section 97 Symonston to bring the National Capital Plan into line with the existing land use and the 10E Area Specific Policy in the Territory Plan is long overdue.</w:t>
            </w:r>
          </w:p>
          <w:p w:rsidR="00E25CAD" w:rsidRPr="00B84B97" w:rsidRDefault="00E25CAD" w:rsidP="00D820E1">
            <w:pPr>
              <w:spacing w:after="100" w:line="250" w:lineRule="atLeast"/>
              <w:rPr>
                <w:sz w:val="22"/>
              </w:rPr>
            </w:pPr>
            <w:r w:rsidRPr="00B84B97">
              <w:rPr>
                <w:sz w:val="22"/>
              </w:rPr>
              <w:t>Strongly support the right of residents of the LCP to retain their homes and to achieve long term security of tenure.</w:t>
            </w:r>
          </w:p>
          <w:p w:rsidR="00E25CAD" w:rsidRPr="00B84B97" w:rsidRDefault="00E25CAD" w:rsidP="00D820E1">
            <w:pPr>
              <w:spacing w:after="100" w:line="250" w:lineRule="atLeast"/>
              <w:rPr>
                <w:sz w:val="22"/>
              </w:rPr>
            </w:pPr>
            <w:r w:rsidRPr="00B84B97">
              <w:rPr>
                <w:sz w:val="22"/>
              </w:rPr>
              <w:t>Without this agreement and the consequent planning changes proposed to Block 17 Section 102 Symonston by DA67,  the homes, financial security and well-being of between 100 and 200 Park residents would be in jeopardy and the current Canberra housing crisis worsened.</w:t>
            </w:r>
          </w:p>
        </w:tc>
        <w:tc>
          <w:tcPr>
            <w:tcW w:w="1984" w:type="pct"/>
          </w:tcPr>
          <w:p w:rsidR="00E25CAD" w:rsidRPr="00B84B97" w:rsidRDefault="00E25CAD" w:rsidP="00D820E1">
            <w:pPr>
              <w:spacing w:after="100" w:line="250" w:lineRule="atLeast"/>
              <w:rPr>
                <w:sz w:val="22"/>
              </w:rPr>
            </w:pPr>
            <w:r w:rsidRPr="00B84B97">
              <w:rPr>
                <w:sz w:val="22"/>
              </w:rPr>
              <w:t>NCA recommends no change to DA67 as exhibited.</w:t>
            </w:r>
          </w:p>
        </w:tc>
      </w:tr>
      <w:tr w:rsidR="00E25CAD" w:rsidRPr="002C5729" w:rsidTr="00D820E1">
        <w:tc>
          <w:tcPr>
            <w:tcW w:w="226" w:type="pct"/>
          </w:tcPr>
          <w:p w:rsidR="00E25CAD" w:rsidRPr="00B84B97" w:rsidRDefault="00E25CAD" w:rsidP="00D820E1">
            <w:pPr>
              <w:spacing w:after="100" w:line="250" w:lineRule="atLeast"/>
              <w:rPr>
                <w:sz w:val="22"/>
              </w:rPr>
            </w:pPr>
            <w:r w:rsidRPr="00B84B97">
              <w:rPr>
                <w:sz w:val="22"/>
              </w:rPr>
              <w:t>4.</w:t>
            </w:r>
          </w:p>
        </w:tc>
        <w:tc>
          <w:tcPr>
            <w:tcW w:w="689" w:type="pct"/>
          </w:tcPr>
          <w:p w:rsidR="00E25CAD" w:rsidRPr="00B84B97" w:rsidRDefault="00E25CAD" w:rsidP="00D820E1">
            <w:pPr>
              <w:spacing w:after="100" w:line="250" w:lineRule="atLeast"/>
              <w:rPr>
                <w:sz w:val="22"/>
              </w:rPr>
            </w:pPr>
            <w:r w:rsidRPr="00B84B97">
              <w:rPr>
                <w:sz w:val="22"/>
              </w:rPr>
              <w:t>Ms Geraldine Pribyl</w:t>
            </w:r>
          </w:p>
          <w:p w:rsidR="00E25CAD" w:rsidRPr="00B84B97" w:rsidRDefault="00E25CAD" w:rsidP="00D820E1">
            <w:pPr>
              <w:spacing w:after="100" w:line="250" w:lineRule="atLeast"/>
              <w:rPr>
                <w:sz w:val="22"/>
              </w:rPr>
            </w:pPr>
          </w:p>
          <w:p w:rsidR="00E25CAD" w:rsidRPr="00B84B97" w:rsidRDefault="00E25CAD" w:rsidP="00D820E1">
            <w:pPr>
              <w:spacing w:after="100" w:line="250" w:lineRule="atLeast"/>
              <w:rPr>
                <w:sz w:val="22"/>
              </w:rPr>
            </w:pPr>
            <w:r w:rsidRPr="00B84B97">
              <w:rPr>
                <w:sz w:val="22"/>
              </w:rPr>
              <w:t>Member of public</w:t>
            </w:r>
          </w:p>
          <w:p w:rsidR="00E25CAD" w:rsidRPr="00B84B97" w:rsidRDefault="00E25CAD" w:rsidP="00D820E1">
            <w:pPr>
              <w:spacing w:after="100" w:line="250" w:lineRule="atLeast"/>
              <w:rPr>
                <w:sz w:val="22"/>
              </w:rPr>
            </w:pPr>
          </w:p>
          <w:p w:rsidR="00E25CAD" w:rsidRPr="00B84B97" w:rsidRDefault="00E25CAD" w:rsidP="00D820E1">
            <w:pPr>
              <w:spacing w:after="100" w:line="250" w:lineRule="atLeast"/>
              <w:rPr>
                <w:sz w:val="22"/>
              </w:rPr>
            </w:pPr>
            <w:r w:rsidRPr="00B84B97">
              <w:rPr>
                <w:sz w:val="22"/>
              </w:rPr>
              <w:t>(almost exact words as Submissions 1, 2, 3 &amp; 5)</w:t>
            </w:r>
          </w:p>
        </w:tc>
        <w:tc>
          <w:tcPr>
            <w:tcW w:w="2101" w:type="pct"/>
          </w:tcPr>
          <w:p w:rsidR="00E25CAD" w:rsidRPr="00B84B97" w:rsidRDefault="00E25CAD" w:rsidP="00D820E1">
            <w:pPr>
              <w:spacing w:after="100" w:line="250" w:lineRule="atLeast"/>
              <w:rPr>
                <w:sz w:val="22"/>
              </w:rPr>
            </w:pPr>
            <w:r w:rsidRPr="00B84B97">
              <w:rPr>
                <w:sz w:val="22"/>
              </w:rPr>
              <w:t>Support the changes detailed in DA67.</w:t>
            </w:r>
          </w:p>
          <w:p w:rsidR="00E25CAD" w:rsidRPr="00B84B97" w:rsidRDefault="00E25CAD" w:rsidP="00D820E1">
            <w:pPr>
              <w:spacing w:after="100" w:line="250" w:lineRule="atLeast"/>
              <w:rPr>
                <w:sz w:val="22"/>
              </w:rPr>
            </w:pPr>
            <w:r w:rsidRPr="00B84B97">
              <w:rPr>
                <w:sz w:val="22"/>
              </w:rPr>
              <w:t>The changes proposed for Blocks 6 &amp; 8 Section 97 Symonston to bring the National Capital Plan into line with the existing land use and the 10E Area Specific Policy in the Territory Plan is long overdue.</w:t>
            </w:r>
          </w:p>
          <w:p w:rsidR="00E25CAD" w:rsidRPr="00B84B97" w:rsidRDefault="00E25CAD" w:rsidP="00D820E1">
            <w:pPr>
              <w:spacing w:after="100" w:line="250" w:lineRule="atLeast"/>
              <w:rPr>
                <w:sz w:val="22"/>
              </w:rPr>
            </w:pPr>
            <w:r w:rsidRPr="00B84B97">
              <w:rPr>
                <w:sz w:val="22"/>
              </w:rPr>
              <w:t>Strongly support the right of residents of the LCP to retain their homes and to achieve long term security of tenure.</w:t>
            </w:r>
          </w:p>
          <w:p w:rsidR="00E25CAD" w:rsidRPr="00B84B97" w:rsidRDefault="00E25CAD" w:rsidP="00D820E1">
            <w:pPr>
              <w:spacing w:after="100" w:line="250" w:lineRule="atLeast"/>
              <w:rPr>
                <w:sz w:val="22"/>
              </w:rPr>
            </w:pPr>
            <w:r w:rsidRPr="00B84B97">
              <w:rPr>
                <w:sz w:val="22"/>
              </w:rPr>
              <w:t xml:space="preserve">Without this agreement and the consequent planning changes proposed to Block 17 Section 102 Symonston by DA67,  the homes, financial security and well-being of between 100 and </w:t>
            </w:r>
            <w:r w:rsidRPr="00B84B97">
              <w:rPr>
                <w:sz w:val="22"/>
              </w:rPr>
              <w:lastRenderedPageBreak/>
              <w:t>200 Park residents would be in jeopardy and the current Canberra housing crisis worsened.</w:t>
            </w:r>
          </w:p>
        </w:tc>
        <w:tc>
          <w:tcPr>
            <w:tcW w:w="1984" w:type="pct"/>
          </w:tcPr>
          <w:p w:rsidR="00E25CAD" w:rsidRPr="00B84B97" w:rsidRDefault="00E25CAD" w:rsidP="00D820E1">
            <w:pPr>
              <w:spacing w:after="100" w:line="250" w:lineRule="atLeast"/>
              <w:rPr>
                <w:sz w:val="22"/>
              </w:rPr>
            </w:pPr>
            <w:r w:rsidRPr="00B84B97">
              <w:rPr>
                <w:sz w:val="22"/>
              </w:rPr>
              <w:lastRenderedPageBreak/>
              <w:t>NCA recommends no change to DA67 as exhibited.</w:t>
            </w:r>
          </w:p>
        </w:tc>
      </w:tr>
      <w:tr w:rsidR="00E25CAD" w:rsidRPr="002C5729" w:rsidTr="00D820E1">
        <w:tc>
          <w:tcPr>
            <w:tcW w:w="226" w:type="pct"/>
          </w:tcPr>
          <w:p w:rsidR="00E25CAD" w:rsidRPr="00B84B97" w:rsidRDefault="00E25CAD" w:rsidP="00D820E1">
            <w:pPr>
              <w:spacing w:after="100" w:line="250" w:lineRule="atLeast"/>
              <w:rPr>
                <w:sz w:val="22"/>
              </w:rPr>
            </w:pPr>
            <w:r w:rsidRPr="00B84B97">
              <w:rPr>
                <w:sz w:val="22"/>
              </w:rPr>
              <w:lastRenderedPageBreak/>
              <w:t>5.</w:t>
            </w:r>
          </w:p>
        </w:tc>
        <w:tc>
          <w:tcPr>
            <w:tcW w:w="689" w:type="pct"/>
          </w:tcPr>
          <w:p w:rsidR="00E25CAD" w:rsidRPr="00B84B97" w:rsidRDefault="00E25CAD" w:rsidP="00D820E1">
            <w:pPr>
              <w:spacing w:after="100" w:line="250" w:lineRule="atLeast"/>
              <w:rPr>
                <w:sz w:val="22"/>
              </w:rPr>
            </w:pPr>
            <w:r w:rsidRPr="00B84B97">
              <w:rPr>
                <w:sz w:val="22"/>
              </w:rPr>
              <w:t>Ms Andrea Simmons</w:t>
            </w:r>
          </w:p>
          <w:p w:rsidR="00E25CAD" w:rsidRPr="00B84B97" w:rsidRDefault="00E25CAD" w:rsidP="00D820E1">
            <w:pPr>
              <w:spacing w:after="100" w:line="250" w:lineRule="atLeast"/>
              <w:rPr>
                <w:sz w:val="22"/>
              </w:rPr>
            </w:pPr>
            <w:r w:rsidRPr="00B84B97">
              <w:rPr>
                <w:sz w:val="22"/>
              </w:rPr>
              <w:t xml:space="preserve">Manager </w:t>
            </w:r>
          </w:p>
          <w:p w:rsidR="00E25CAD" w:rsidRPr="00B84B97" w:rsidRDefault="00E25CAD" w:rsidP="00D820E1">
            <w:pPr>
              <w:spacing w:after="100" w:line="250" w:lineRule="atLeast"/>
              <w:rPr>
                <w:sz w:val="22"/>
              </w:rPr>
            </w:pPr>
            <w:r w:rsidRPr="00B84B97">
              <w:rPr>
                <w:sz w:val="22"/>
              </w:rPr>
              <w:t>ACT Disability, Aged &amp; Carer Advocacy Service Inc.</w:t>
            </w:r>
          </w:p>
          <w:p w:rsidR="00E25CAD" w:rsidRPr="00B84B97" w:rsidRDefault="00E25CAD" w:rsidP="00D820E1">
            <w:pPr>
              <w:spacing w:after="100" w:line="250" w:lineRule="atLeast"/>
              <w:rPr>
                <w:sz w:val="22"/>
              </w:rPr>
            </w:pPr>
          </w:p>
          <w:p w:rsidR="00E25CAD" w:rsidRPr="00B84B97" w:rsidRDefault="00E25CAD" w:rsidP="00D820E1">
            <w:pPr>
              <w:spacing w:after="100" w:line="250" w:lineRule="atLeast"/>
              <w:rPr>
                <w:sz w:val="22"/>
              </w:rPr>
            </w:pPr>
            <w:r w:rsidRPr="00B84B97">
              <w:rPr>
                <w:sz w:val="22"/>
              </w:rPr>
              <w:t>(almost exact words as Submissions 1 to 4)</w:t>
            </w:r>
          </w:p>
        </w:tc>
        <w:tc>
          <w:tcPr>
            <w:tcW w:w="2101" w:type="pct"/>
          </w:tcPr>
          <w:p w:rsidR="00E25CAD" w:rsidRPr="00B84B97" w:rsidRDefault="00E25CAD" w:rsidP="00D820E1">
            <w:pPr>
              <w:spacing w:after="100" w:line="250" w:lineRule="atLeast"/>
              <w:rPr>
                <w:sz w:val="22"/>
              </w:rPr>
            </w:pPr>
            <w:r w:rsidRPr="00B84B97">
              <w:rPr>
                <w:sz w:val="22"/>
              </w:rPr>
              <w:t xml:space="preserve">Strongly support the right of residents of the </w:t>
            </w:r>
            <w:smartTag w:uri="urn:schemas-microsoft-com:office:smarttags" w:element="State">
              <w:smartTag w:uri="urn:schemas-microsoft-com:office:smarttags" w:element="State">
                <w:r w:rsidRPr="00B84B97">
                  <w:rPr>
                    <w:sz w:val="22"/>
                  </w:rPr>
                  <w:t>Narrabundah</w:t>
                </w:r>
              </w:smartTag>
              <w:r w:rsidRPr="00B84B97">
                <w:rPr>
                  <w:sz w:val="22"/>
                </w:rPr>
                <w:t xml:space="preserve"> </w:t>
              </w:r>
              <w:smartTag w:uri="urn:schemas-microsoft-com:office:smarttags" w:element="State">
                <w:r w:rsidRPr="00B84B97">
                  <w:rPr>
                    <w:sz w:val="22"/>
                  </w:rPr>
                  <w:t>Long</w:t>
                </w:r>
              </w:smartTag>
              <w:r w:rsidRPr="00B84B97">
                <w:rPr>
                  <w:sz w:val="22"/>
                </w:rPr>
                <w:t xml:space="preserve"> </w:t>
              </w:r>
              <w:smartTag w:uri="urn:schemas-microsoft-com:office:smarttags" w:element="State">
                <w:r w:rsidRPr="00B84B97">
                  <w:rPr>
                    <w:sz w:val="22"/>
                  </w:rPr>
                  <w:t>Stay</w:t>
                </w:r>
              </w:smartTag>
              <w:r w:rsidRPr="00B84B97">
                <w:rPr>
                  <w:sz w:val="22"/>
                </w:rPr>
                <w:t xml:space="preserve"> </w:t>
              </w:r>
              <w:smartTag w:uri="urn:schemas-microsoft-com:office:smarttags" w:element="State">
                <w:r w:rsidRPr="00B84B97">
                  <w:rPr>
                    <w:sz w:val="22"/>
                  </w:rPr>
                  <w:t>Caravan</w:t>
                </w:r>
              </w:smartTag>
              <w:r w:rsidRPr="00B84B97">
                <w:rPr>
                  <w:sz w:val="22"/>
                </w:rPr>
                <w:t xml:space="preserve"> </w:t>
              </w:r>
              <w:smartTag w:uri="urn:schemas-microsoft-com:office:smarttags" w:element="State">
                <w:r w:rsidRPr="00B84B97">
                  <w:rPr>
                    <w:sz w:val="22"/>
                  </w:rPr>
                  <w:t>Park</w:t>
                </w:r>
              </w:smartTag>
            </w:smartTag>
            <w:r w:rsidRPr="00B84B97">
              <w:rPr>
                <w:sz w:val="22"/>
              </w:rPr>
              <w:t xml:space="preserve"> to be accorded long term security of tenure.</w:t>
            </w:r>
          </w:p>
          <w:p w:rsidR="00E25CAD" w:rsidRPr="00B84B97" w:rsidRDefault="00E25CAD" w:rsidP="00D820E1">
            <w:pPr>
              <w:spacing w:after="100" w:line="250" w:lineRule="atLeast"/>
              <w:rPr>
                <w:sz w:val="22"/>
              </w:rPr>
            </w:pPr>
            <w:r w:rsidRPr="00B84B97">
              <w:rPr>
                <w:sz w:val="22"/>
              </w:rPr>
              <w:t>The changes proposed for Blocks 6 &amp; 8 Section 97 Symonston to bring the National Capital Plan into line with the existing land use and the 10E Area Specific Policy in the Territory Plan is long overdue.</w:t>
            </w:r>
          </w:p>
          <w:p w:rsidR="00E25CAD" w:rsidRPr="00B84B97" w:rsidRDefault="00E25CAD" w:rsidP="00D820E1">
            <w:pPr>
              <w:spacing w:after="100" w:line="250" w:lineRule="atLeast"/>
              <w:rPr>
                <w:sz w:val="22"/>
              </w:rPr>
            </w:pPr>
            <w:r w:rsidRPr="00B84B97">
              <w:rPr>
                <w:sz w:val="22"/>
              </w:rPr>
              <w:t>Without this agreement and the consequent planning changes proposed to Block 17 Section 102 Symonston by DA67,  the homes, financial security and well-being of between 100 and 200 Park residents would be in jeopardy and the current Canberra housing crisis worsened.</w:t>
            </w:r>
          </w:p>
        </w:tc>
        <w:tc>
          <w:tcPr>
            <w:tcW w:w="1984" w:type="pct"/>
          </w:tcPr>
          <w:p w:rsidR="00E25CAD" w:rsidRPr="00B84B97" w:rsidRDefault="00E25CAD" w:rsidP="00D820E1">
            <w:pPr>
              <w:spacing w:after="100" w:line="250" w:lineRule="atLeast"/>
              <w:rPr>
                <w:sz w:val="22"/>
              </w:rPr>
            </w:pPr>
            <w:r w:rsidRPr="00B84B97">
              <w:rPr>
                <w:sz w:val="22"/>
              </w:rPr>
              <w:t>NCA recommends no change to DA67 as exhibited.</w:t>
            </w:r>
          </w:p>
        </w:tc>
      </w:tr>
      <w:tr w:rsidR="00E25CAD" w:rsidRPr="002C5729" w:rsidTr="00D820E1">
        <w:tc>
          <w:tcPr>
            <w:tcW w:w="226" w:type="pct"/>
          </w:tcPr>
          <w:p w:rsidR="00E25CAD" w:rsidRPr="00B84B97" w:rsidRDefault="00E25CAD" w:rsidP="00D820E1">
            <w:pPr>
              <w:spacing w:after="100" w:line="250" w:lineRule="atLeast"/>
              <w:rPr>
                <w:sz w:val="22"/>
              </w:rPr>
            </w:pPr>
            <w:r w:rsidRPr="00B84B97">
              <w:rPr>
                <w:sz w:val="22"/>
              </w:rPr>
              <w:t>6.</w:t>
            </w:r>
          </w:p>
        </w:tc>
        <w:tc>
          <w:tcPr>
            <w:tcW w:w="689" w:type="pct"/>
          </w:tcPr>
          <w:p w:rsidR="00E25CAD" w:rsidRPr="00B84B97" w:rsidRDefault="00E25CAD" w:rsidP="00D820E1">
            <w:pPr>
              <w:spacing w:after="100" w:line="250" w:lineRule="atLeast"/>
              <w:rPr>
                <w:sz w:val="22"/>
              </w:rPr>
            </w:pPr>
            <w:r w:rsidRPr="00B84B97">
              <w:rPr>
                <w:sz w:val="22"/>
              </w:rPr>
              <w:t>Mr Jack Kershaw FRAIA</w:t>
            </w:r>
          </w:p>
          <w:p w:rsidR="00E25CAD" w:rsidRPr="00B84B97" w:rsidRDefault="00E25CAD" w:rsidP="00D820E1">
            <w:pPr>
              <w:spacing w:after="100" w:line="250" w:lineRule="atLeast"/>
              <w:rPr>
                <w:sz w:val="22"/>
              </w:rPr>
            </w:pPr>
          </w:p>
          <w:p w:rsidR="00E25CAD" w:rsidRPr="00B84B97" w:rsidRDefault="00E25CAD" w:rsidP="00D820E1">
            <w:pPr>
              <w:spacing w:after="100" w:line="250" w:lineRule="atLeast"/>
              <w:rPr>
                <w:sz w:val="22"/>
              </w:rPr>
            </w:pPr>
            <w:r w:rsidRPr="00B84B97">
              <w:rPr>
                <w:sz w:val="22"/>
              </w:rPr>
              <w:t xml:space="preserve">Architect and member of public </w:t>
            </w:r>
          </w:p>
        </w:tc>
        <w:tc>
          <w:tcPr>
            <w:tcW w:w="2101" w:type="pct"/>
          </w:tcPr>
          <w:p w:rsidR="00E25CAD" w:rsidRPr="00B84B97" w:rsidRDefault="00E25CAD" w:rsidP="00D820E1">
            <w:pPr>
              <w:spacing w:after="100" w:line="250" w:lineRule="atLeast"/>
              <w:rPr>
                <w:sz w:val="22"/>
              </w:rPr>
            </w:pPr>
            <w:r w:rsidRPr="00B84B97">
              <w:rPr>
                <w:sz w:val="22"/>
              </w:rPr>
              <w:t>Block 17 Section 102 Symonston is unsuitable for Mobile Home Park use.  An alternative site to the south east of the rear boundary of Block 17 Section 102 Symonston would be better.</w:t>
            </w:r>
          </w:p>
          <w:p w:rsidR="00E25CAD" w:rsidRPr="00B84B97" w:rsidRDefault="00E25CAD" w:rsidP="00D820E1">
            <w:pPr>
              <w:spacing w:after="100" w:line="250" w:lineRule="atLeast"/>
              <w:rPr>
                <w:sz w:val="22"/>
              </w:rPr>
            </w:pPr>
            <w:r w:rsidRPr="00B84B97">
              <w:rPr>
                <w:sz w:val="22"/>
              </w:rPr>
              <w:t xml:space="preserve"> A Mobile Home Park would detract from the fine architectural expression and significant scale of the </w:t>
            </w:r>
            <w:smartTag w:uri="urn:schemas-microsoft-com:office:smarttags" w:element="State">
              <w:smartTag w:uri="urn:schemas-microsoft-com:office:smarttags" w:element="State">
                <w:r w:rsidRPr="00B84B97">
                  <w:rPr>
                    <w:sz w:val="22"/>
                  </w:rPr>
                  <w:t>Therapeutic</w:t>
                </w:r>
              </w:smartTag>
              <w:r w:rsidRPr="00B84B97">
                <w:rPr>
                  <w:sz w:val="22"/>
                </w:rPr>
                <w:t xml:space="preserve"> </w:t>
              </w:r>
              <w:smartTag w:uri="urn:schemas-microsoft-com:office:smarttags" w:element="State">
                <w:r w:rsidRPr="00B84B97">
                  <w:rPr>
                    <w:sz w:val="22"/>
                  </w:rPr>
                  <w:t>Goods</w:t>
                </w:r>
              </w:smartTag>
              <w:r w:rsidRPr="00B84B97">
                <w:rPr>
                  <w:sz w:val="22"/>
                </w:rPr>
                <w:t xml:space="preserve"> </w:t>
              </w:r>
              <w:smartTag w:uri="urn:schemas-microsoft-com:office:smarttags" w:element="State">
                <w:r w:rsidRPr="00B84B97">
                  <w:rPr>
                    <w:sz w:val="22"/>
                  </w:rPr>
                  <w:t>Administration</w:t>
                </w:r>
              </w:smartTag>
              <w:r w:rsidRPr="00B84B97">
                <w:rPr>
                  <w:sz w:val="22"/>
                </w:rPr>
                <w:t xml:space="preserve"> </w:t>
              </w:r>
              <w:smartTag w:uri="urn:schemas-microsoft-com:office:smarttags" w:element="State">
                <w:r w:rsidRPr="00B84B97">
                  <w:rPr>
                    <w:sz w:val="22"/>
                  </w:rPr>
                  <w:t>Building</w:t>
                </w:r>
              </w:smartTag>
            </w:smartTag>
            <w:r w:rsidRPr="00B84B97">
              <w:rPr>
                <w:sz w:val="22"/>
              </w:rPr>
              <w:t xml:space="preserve">. </w:t>
            </w:r>
          </w:p>
          <w:p w:rsidR="00E25CAD" w:rsidRPr="00B84B97" w:rsidRDefault="00E25CAD" w:rsidP="00D820E1">
            <w:pPr>
              <w:spacing w:after="100" w:line="250" w:lineRule="atLeast"/>
              <w:rPr>
                <w:sz w:val="22"/>
              </w:rPr>
            </w:pPr>
            <w:r w:rsidRPr="00B84B97">
              <w:rPr>
                <w:sz w:val="22"/>
              </w:rPr>
              <w:t>Block 17 Section 102 Symonston is more suited to a lower scale government Institution which could be more contextually and architecturally appropriate.</w:t>
            </w:r>
          </w:p>
          <w:p w:rsidR="00E25CAD" w:rsidRPr="00B84B97" w:rsidRDefault="00E25CAD" w:rsidP="00D820E1">
            <w:pPr>
              <w:spacing w:after="100" w:line="250" w:lineRule="atLeast"/>
              <w:rPr>
                <w:sz w:val="22"/>
              </w:rPr>
            </w:pPr>
            <w:r w:rsidRPr="00B84B97">
              <w:rPr>
                <w:sz w:val="22"/>
              </w:rPr>
              <w:t>Possible Toxic issues.</w:t>
            </w:r>
          </w:p>
          <w:p w:rsidR="00E25CAD" w:rsidRPr="00B84B97" w:rsidRDefault="00E25CAD" w:rsidP="00D820E1">
            <w:pPr>
              <w:spacing w:after="100" w:line="250" w:lineRule="atLeast"/>
              <w:rPr>
                <w:sz w:val="22"/>
              </w:rPr>
            </w:pPr>
            <w:r w:rsidRPr="00B84B97">
              <w:rPr>
                <w:sz w:val="22"/>
              </w:rPr>
              <w:lastRenderedPageBreak/>
              <w:t>DA 67 particularly the land swap process is not open and transparent.</w:t>
            </w:r>
          </w:p>
          <w:p w:rsidR="00E25CAD" w:rsidRPr="00B84B97" w:rsidRDefault="00E25CAD" w:rsidP="00D820E1">
            <w:pPr>
              <w:spacing w:after="100" w:line="250" w:lineRule="atLeast"/>
              <w:rPr>
                <w:sz w:val="22"/>
              </w:rPr>
            </w:pPr>
            <w:r w:rsidRPr="00B84B97">
              <w:rPr>
                <w:sz w:val="22"/>
              </w:rPr>
              <w:t>It is better for the developer to be left with Block 8 Section 97 Symonston and to pay full betterment (35 million dollars).</w:t>
            </w:r>
          </w:p>
        </w:tc>
        <w:tc>
          <w:tcPr>
            <w:tcW w:w="1984" w:type="pct"/>
          </w:tcPr>
          <w:p w:rsidR="00E25CAD" w:rsidRPr="00B84B97" w:rsidRDefault="00E25CAD" w:rsidP="00D820E1">
            <w:pPr>
              <w:spacing w:after="100" w:line="250" w:lineRule="atLeast"/>
              <w:rPr>
                <w:sz w:val="22"/>
              </w:rPr>
            </w:pPr>
            <w:r w:rsidRPr="00B84B97">
              <w:rPr>
                <w:sz w:val="22"/>
              </w:rPr>
              <w:lastRenderedPageBreak/>
              <w:t xml:space="preserve">Block 17 Section 102 Symonston is </w:t>
            </w:r>
            <w:smartTag w:uri="urn:schemas-microsoft-com:office:smarttags" w:element="State">
              <w:smartTag w:uri="urn:schemas-microsoft-com:office:smarttags" w:element="State">
                <w:r w:rsidRPr="00B84B97">
                  <w:rPr>
                    <w:sz w:val="22"/>
                  </w:rPr>
                  <w:t>Territory</w:t>
                </w:r>
              </w:smartTag>
              <w:r w:rsidRPr="00B84B97">
                <w:rPr>
                  <w:sz w:val="22"/>
                </w:rPr>
                <w:t xml:space="preserve"> </w:t>
              </w:r>
              <w:smartTag w:uri="urn:schemas-microsoft-com:office:smarttags" w:element="State">
                <w:r w:rsidRPr="00B84B97">
                  <w:rPr>
                    <w:sz w:val="22"/>
                  </w:rPr>
                  <w:t>Land</w:t>
                </w:r>
              </w:smartTag>
            </w:smartTag>
            <w:r w:rsidRPr="00B84B97">
              <w:rPr>
                <w:sz w:val="22"/>
              </w:rPr>
              <w:t xml:space="preserve"> outside the Designated Areas of the National Capital Plan. The ACT Government through ACTPLA is responsible for the detailed planning of this area and has agreed with Dytin Pty Ltd that the Block is most “like for like” to Block 8 Section 97 Symonston.</w:t>
            </w:r>
          </w:p>
          <w:p w:rsidR="00E25CAD" w:rsidRPr="00B84B97" w:rsidRDefault="00E25CAD" w:rsidP="00D820E1">
            <w:pPr>
              <w:spacing w:after="100" w:line="250" w:lineRule="atLeast"/>
              <w:rPr>
                <w:sz w:val="22"/>
              </w:rPr>
            </w:pPr>
          </w:p>
          <w:p w:rsidR="00E25CAD" w:rsidRPr="00B84B97" w:rsidRDefault="00E25CAD" w:rsidP="00D820E1">
            <w:pPr>
              <w:spacing w:after="100" w:line="250" w:lineRule="atLeast"/>
              <w:rPr>
                <w:sz w:val="22"/>
              </w:rPr>
            </w:pPr>
            <w:r w:rsidRPr="00B84B97">
              <w:rPr>
                <w:sz w:val="22"/>
              </w:rPr>
              <w:t xml:space="preserve">Block 17 Section 102 Symonston is fairly sufficiently removed from the </w:t>
            </w:r>
            <w:smartTag w:uri="urn:schemas-microsoft-com:office:smarttags" w:element="State">
              <w:smartTag w:uri="urn:schemas-microsoft-com:office:smarttags" w:element="State">
                <w:r w:rsidRPr="00B84B97">
                  <w:rPr>
                    <w:sz w:val="22"/>
                  </w:rPr>
                  <w:t>TGA</w:t>
                </w:r>
              </w:smartTag>
              <w:r w:rsidRPr="00B84B97">
                <w:rPr>
                  <w:sz w:val="22"/>
                </w:rPr>
                <w:t xml:space="preserve"> </w:t>
              </w:r>
              <w:smartTag w:uri="urn:schemas-microsoft-com:office:smarttags" w:element="State">
                <w:r w:rsidRPr="00B84B97">
                  <w:rPr>
                    <w:sz w:val="22"/>
                  </w:rPr>
                  <w:t>Building</w:t>
                </w:r>
              </w:smartTag>
            </w:smartTag>
            <w:r w:rsidRPr="00B84B97">
              <w:rPr>
                <w:sz w:val="22"/>
              </w:rPr>
              <w:t xml:space="preserve"> to not have a significant impact on its architectural qualities.</w:t>
            </w:r>
          </w:p>
          <w:p w:rsidR="00E25CAD" w:rsidRPr="00B84B97" w:rsidRDefault="00E25CAD" w:rsidP="00D820E1">
            <w:pPr>
              <w:spacing w:after="100" w:line="250" w:lineRule="atLeast"/>
              <w:rPr>
                <w:sz w:val="22"/>
              </w:rPr>
            </w:pPr>
          </w:p>
          <w:p w:rsidR="00E25CAD" w:rsidRPr="00B84B97" w:rsidRDefault="00E25CAD" w:rsidP="00D820E1">
            <w:pPr>
              <w:spacing w:after="100" w:line="250" w:lineRule="atLeast"/>
              <w:rPr>
                <w:sz w:val="22"/>
              </w:rPr>
            </w:pPr>
            <w:r w:rsidRPr="00B84B97">
              <w:rPr>
                <w:sz w:val="22"/>
              </w:rPr>
              <w:lastRenderedPageBreak/>
              <w:t>The National Asset Manager and Crown Lessee of Block 4 Section 126 Symonston (TGA) in their submission on DA67 confirmed that “The site is currently used for the headquarters and laboratory functions of the Therapeutic Goods Administration and has recently also been utilised for Brucellosis (a cattle disease).  In the future it will be used for similar functions that may include research into human disease. Facilities such as these are an essential component of modern society and need to be appropriately accommodated within town planning systems.  It is an unfortunate but nevertheless realistic situation that, whilst these types of facilities are operated in a completely safe fashion, considerable resistance often arises when they are located close to residential areas”.</w:t>
            </w:r>
          </w:p>
          <w:p w:rsidR="00E25CAD" w:rsidRPr="00B84B97" w:rsidRDefault="00E25CAD" w:rsidP="00D820E1">
            <w:pPr>
              <w:spacing w:after="100" w:line="250" w:lineRule="atLeast"/>
              <w:rPr>
                <w:sz w:val="22"/>
              </w:rPr>
            </w:pPr>
          </w:p>
          <w:p w:rsidR="00E25CAD" w:rsidRPr="00B84B97" w:rsidRDefault="00E25CAD" w:rsidP="00D820E1">
            <w:pPr>
              <w:spacing w:after="100" w:line="250" w:lineRule="atLeast"/>
              <w:rPr>
                <w:sz w:val="22"/>
              </w:rPr>
            </w:pPr>
            <w:r w:rsidRPr="00B84B97">
              <w:rPr>
                <w:sz w:val="22"/>
              </w:rPr>
              <w:t>Comments on DA67 and the Draft Variation to the Territory Plan No. 285 not being transparent and the process being open to corruption are unsubstantiated. The Draft Amendment and draft variation processes are subject to close scrutiny by the public and both Houses of the Commonwealth Parliament.  Public consultation on DA67 was for a period of 30 business days.  All submissions received are given careful consideration by the NCA before a recommendation is made to the Minister.  All Draft Amendments to the National Capital Plan must be accepted by both Houses of the Commonwealth Parliament after approval by the Minister.  Each House has fifteen (15) sitting days in which it may move a motion for disallowing all or part of the Amendment.  If a resolution disallowing all or part of the Amendment is passed then that whole or part of the Amendment ceases to have effect.</w:t>
            </w:r>
          </w:p>
          <w:p w:rsidR="00E25CAD" w:rsidRPr="00B84B97" w:rsidRDefault="00E25CAD" w:rsidP="00D820E1">
            <w:pPr>
              <w:spacing w:after="100" w:line="250" w:lineRule="atLeast"/>
              <w:rPr>
                <w:sz w:val="22"/>
              </w:rPr>
            </w:pPr>
          </w:p>
          <w:p w:rsidR="00E25CAD" w:rsidRPr="00B84B97" w:rsidRDefault="00E25CAD" w:rsidP="00D820E1">
            <w:pPr>
              <w:spacing w:after="100" w:line="250" w:lineRule="atLeast"/>
              <w:rPr>
                <w:sz w:val="22"/>
              </w:rPr>
            </w:pPr>
            <w:r w:rsidRPr="00B84B97">
              <w:rPr>
                <w:sz w:val="22"/>
              </w:rPr>
              <w:t>NCA recommends no change to DA67 as exhibited.</w:t>
            </w:r>
          </w:p>
        </w:tc>
      </w:tr>
      <w:tr w:rsidR="00E25CAD" w:rsidRPr="002C5729" w:rsidTr="00D820E1">
        <w:trPr>
          <w:trHeight w:val="4296"/>
        </w:trPr>
        <w:tc>
          <w:tcPr>
            <w:tcW w:w="226" w:type="pct"/>
          </w:tcPr>
          <w:p w:rsidR="00E25CAD" w:rsidRPr="00B84B97" w:rsidRDefault="00E25CAD" w:rsidP="00D820E1">
            <w:pPr>
              <w:spacing w:after="100" w:line="250" w:lineRule="atLeast"/>
              <w:rPr>
                <w:sz w:val="22"/>
              </w:rPr>
            </w:pPr>
            <w:r w:rsidRPr="00B84B97">
              <w:rPr>
                <w:sz w:val="22"/>
              </w:rPr>
              <w:lastRenderedPageBreak/>
              <w:t>7.</w:t>
            </w:r>
          </w:p>
        </w:tc>
        <w:tc>
          <w:tcPr>
            <w:tcW w:w="689" w:type="pct"/>
          </w:tcPr>
          <w:p w:rsidR="00E25CAD" w:rsidRPr="00B84B97" w:rsidRDefault="00E25CAD" w:rsidP="00D820E1">
            <w:pPr>
              <w:spacing w:after="100" w:line="250" w:lineRule="atLeast"/>
              <w:rPr>
                <w:sz w:val="22"/>
              </w:rPr>
            </w:pPr>
            <w:r w:rsidRPr="00B84B97">
              <w:rPr>
                <w:sz w:val="22"/>
              </w:rPr>
              <w:t>Friends of Grasslands (FoG)</w:t>
            </w:r>
          </w:p>
          <w:p w:rsidR="00E25CAD" w:rsidRPr="00B84B97" w:rsidRDefault="00E25CAD" w:rsidP="00D820E1">
            <w:pPr>
              <w:spacing w:after="100" w:line="250" w:lineRule="atLeast"/>
              <w:rPr>
                <w:sz w:val="22"/>
              </w:rPr>
            </w:pPr>
            <w:r w:rsidRPr="00B84B97">
              <w:rPr>
                <w:sz w:val="22"/>
              </w:rPr>
              <w:t xml:space="preserve"> </w:t>
            </w:r>
          </w:p>
          <w:p w:rsidR="00E25CAD" w:rsidRPr="00B84B97" w:rsidRDefault="00E25CAD" w:rsidP="00D820E1">
            <w:pPr>
              <w:spacing w:after="100" w:line="250" w:lineRule="atLeast"/>
              <w:rPr>
                <w:sz w:val="22"/>
              </w:rPr>
            </w:pPr>
            <w:r w:rsidRPr="00B84B97">
              <w:rPr>
                <w:sz w:val="22"/>
              </w:rPr>
              <w:t xml:space="preserve">(based in </w:t>
            </w:r>
            <w:smartTag w:uri="urn:schemas-microsoft-com:office:smarttags" w:element="State">
              <w:r w:rsidRPr="00B84B97">
                <w:rPr>
                  <w:sz w:val="22"/>
                </w:rPr>
                <w:t>Canberra</w:t>
              </w:r>
            </w:smartTag>
            <w:r w:rsidRPr="00B84B97">
              <w:rPr>
                <w:sz w:val="22"/>
              </w:rPr>
              <w:t>, over 200 members including professional scientists, landowners, land managers and interested members of the public)</w:t>
            </w:r>
          </w:p>
        </w:tc>
        <w:tc>
          <w:tcPr>
            <w:tcW w:w="2101" w:type="pct"/>
          </w:tcPr>
          <w:p w:rsidR="00E25CAD" w:rsidRPr="00B84B97" w:rsidRDefault="00E25CAD" w:rsidP="00D820E1">
            <w:pPr>
              <w:spacing w:after="100" w:line="250" w:lineRule="atLeast"/>
              <w:rPr>
                <w:sz w:val="22"/>
              </w:rPr>
            </w:pPr>
            <w:r w:rsidRPr="00B84B97">
              <w:rPr>
                <w:sz w:val="22"/>
              </w:rPr>
              <w:t xml:space="preserve">FoG’s is concerned about the grassland earless dragon </w:t>
            </w:r>
            <w:r w:rsidRPr="00B84B97">
              <w:rPr>
                <w:i/>
                <w:sz w:val="22"/>
              </w:rPr>
              <w:t>Tympanocryptis pinguicolla</w:t>
            </w:r>
            <w:r w:rsidRPr="00B84B97">
              <w:rPr>
                <w:sz w:val="22"/>
              </w:rPr>
              <w:t>, listed as an endangered species under both Commonwealth and ACT Legislation.</w:t>
            </w:r>
          </w:p>
          <w:p w:rsidR="00E25CAD" w:rsidRPr="00B84B97" w:rsidRDefault="00E25CAD" w:rsidP="00D820E1">
            <w:pPr>
              <w:spacing w:after="100" w:line="250" w:lineRule="atLeast"/>
              <w:rPr>
                <w:sz w:val="22"/>
              </w:rPr>
            </w:pPr>
            <w:r w:rsidRPr="00B84B97">
              <w:rPr>
                <w:sz w:val="22"/>
              </w:rPr>
              <w:t>Further investigation should be undertaken prior to any approval under the EPBC Act 1999.</w:t>
            </w:r>
          </w:p>
          <w:p w:rsidR="00E25CAD" w:rsidRPr="00B84B97" w:rsidRDefault="00E25CAD" w:rsidP="00D820E1">
            <w:pPr>
              <w:spacing w:after="100" w:line="250" w:lineRule="atLeast"/>
              <w:rPr>
                <w:sz w:val="22"/>
              </w:rPr>
            </w:pPr>
            <w:r w:rsidRPr="00B84B97">
              <w:rPr>
                <w:sz w:val="22"/>
              </w:rPr>
              <w:t>Swap site should not be developed as it may have a significant impact on the grassland earless dragon and its habitat.</w:t>
            </w:r>
          </w:p>
          <w:p w:rsidR="00E25CAD" w:rsidRPr="00B84B97" w:rsidRDefault="00E25CAD" w:rsidP="00D820E1">
            <w:pPr>
              <w:spacing w:after="100" w:line="250" w:lineRule="atLeast"/>
              <w:rPr>
                <w:sz w:val="22"/>
              </w:rPr>
            </w:pPr>
            <w:r w:rsidRPr="00B84B97">
              <w:rPr>
                <w:sz w:val="22"/>
              </w:rPr>
              <w:t>Opposed to development of the site although sympathetic to the plight of the residents at the long-stay caravan park.</w:t>
            </w:r>
          </w:p>
          <w:p w:rsidR="00E25CAD" w:rsidRPr="00B84B97" w:rsidRDefault="00E25CAD" w:rsidP="00D820E1">
            <w:pPr>
              <w:spacing w:after="100" w:line="250" w:lineRule="atLeast"/>
              <w:rPr>
                <w:sz w:val="22"/>
              </w:rPr>
            </w:pPr>
            <w:r w:rsidRPr="00B84B97">
              <w:rPr>
                <w:sz w:val="22"/>
              </w:rPr>
              <w:t>If proposed developments were to be allowed – it is critical that:</w:t>
            </w:r>
          </w:p>
          <w:p w:rsidR="00E25CAD" w:rsidRPr="00B84B97" w:rsidRDefault="00E25CAD" w:rsidP="00D820E1">
            <w:pPr>
              <w:spacing w:after="100" w:line="250" w:lineRule="atLeast"/>
              <w:rPr>
                <w:sz w:val="22"/>
              </w:rPr>
            </w:pPr>
            <w:r w:rsidRPr="00B84B97">
              <w:rPr>
                <w:sz w:val="22"/>
              </w:rPr>
              <w:t>the area subject to works / development is minimal;</w:t>
            </w:r>
          </w:p>
          <w:p w:rsidR="00E25CAD" w:rsidRPr="00B84B97" w:rsidRDefault="00E25CAD" w:rsidP="00D820E1">
            <w:pPr>
              <w:spacing w:after="100" w:line="250" w:lineRule="atLeast"/>
              <w:rPr>
                <w:sz w:val="22"/>
              </w:rPr>
            </w:pPr>
            <w:r w:rsidRPr="00B84B97">
              <w:rPr>
                <w:sz w:val="22"/>
              </w:rPr>
              <w:t xml:space="preserve">as much grassland earless dragon habitat is conserved as possible to protect and buffer the species from the proposed land use; and </w:t>
            </w:r>
          </w:p>
          <w:p w:rsidR="00E25CAD" w:rsidRPr="00B84B97" w:rsidRDefault="00E25CAD" w:rsidP="00D820E1">
            <w:pPr>
              <w:spacing w:after="100" w:line="250" w:lineRule="atLeast"/>
              <w:rPr>
                <w:sz w:val="22"/>
              </w:rPr>
            </w:pPr>
            <w:r w:rsidRPr="00B84B97">
              <w:rPr>
                <w:sz w:val="22"/>
              </w:rPr>
              <w:t>a regime of effective and formalised management is put in place throughout the remaining local habitat to enhance conservation outcomes in the long term.</w:t>
            </w:r>
          </w:p>
        </w:tc>
        <w:tc>
          <w:tcPr>
            <w:tcW w:w="1984" w:type="pct"/>
          </w:tcPr>
          <w:p w:rsidR="00E25CAD" w:rsidRPr="00B84B97" w:rsidRDefault="00E25CAD" w:rsidP="00D820E1">
            <w:pPr>
              <w:spacing w:after="100" w:line="250" w:lineRule="atLeast"/>
              <w:rPr>
                <w:sz w:val="22"/>
              </w:rPr>
            </w:pPr>
            <w:r w:rsidRPr="00B84B97">
              <w:rPr>
                <w:sz w:val="22"/>
              </w:rPr>
              <w:t xml:space="preserve">The Draft Amendment to the National Capital Plan does not require referral under the </w:t>
            </w:r>
            <w:r w:rsidRPr="00B84B97">
              <w:rPr>
                <w:i/>
                <w:sz w:val="22"/>
              </w:rPr>
              <w:t>Environment Protection and Biodiversity Conservation Act 1999</w:t>
            </w:r>
            <w:r w:rsidRPr="00B84B97">
              <w:rPr>
                <w:sz w:val="22"/>
              </w:rPr>
              <w:t xml:space="preserve"> (EPBC Act).  However, a subsequent development within the same area may trigger referral processes under the EPBC Act by the proponent.</w:t>
            </w:r>
          </w:p>
          <w:p w:rsidR="00E25CAD" w:rsidRPr="00B84B97" w:rsidRDefault="00E25CAD" w:rsidP="00D820E1">
            <w:pPr>
              <w:spacing w:after="100" w:line="250" w:lineRule="atLeast"/>
              <w:rPr>
                <w:sz w:val="22"/>
              </w:rPr>
            </w:pPr>
          </w:p>
          <w:p w:rsidR="00E25CAD" w:rsidRPr="00B84B97" w:rsidRDefault="00E25CAD" w:rsidP="00D820E1">
            <w:pPr>
              <w:spacing w:after="100" w:line="250" w:lineRule="atLeast"/>
              <w:rPr>
                <w:sz w:val="22"/>
              </w:rPr>
            </w:pPr>
            <w:r w:rsidRPr="00B84B97">
              <w:rPr>
                <w:sz w:val="22"/>
              </w:rPr>
              <w:t>The ACT Government’s Land Development Agency in July 2007 made a referral of their proposed servicing works for Block 17 Section 102 Symonston which includes electricity, water, sewerage, vehicular access, stormwater, gas, communications, street lighting and verge works under the EPBC Act 1999 and on 17 August 2007 the Federal Minister for the Environment and Water Resources determined that development of Block 17 Section 102 Symonston is a Controlled Action that requires more detailed environmental investigations to be undertaken.</w:t>
            </w:r>
          </w:p>
          <w:p w:rsidR="00E25CAD" w:rsidRPr="00B84B97" w:rsidRDefault="00E25CAD" w:rsidP="00D820E1">
            <w:pPr>
              <w:spacing w:after="100" w:line="250" w:lineRule="atLeast"/>
              <w:rPr>
                <w:sz w:val="22"/>
              </w:rPr>
            </w:pPr>
          </w:p>
          <w:p w:rsidR="00E25CAD" w:rsidRPr="00B84B97" w:rsidRDefault="00E25CAD" w:rsidP="00D820E1">
            <w:pPr>
              <w:spacing w:after="100" w:line="250" w:lineRule="atLeast"/>
              <w:rPr>
                <w:sz w:val="22"/>
              </w:rPr>
            </w:pPr>
            <w:r w:rsidRPr="00B84B97">
              <w:rPr>
                <w:sz w:val="22"/>
              </w:rPr>
              <w:t>The EPBC Act is not intended to exclude or limit the concurrent operation of any law of a State or Territory.  The ACT Government’s responsibility to manage the environment under the ACT Government’s own processes is a matter for the ACT Government.</w:t>
            </w:r>
          </w:p>
          <w:p w:rsidR="00E25CAD" w:rsidRPr="00B84B97" w:rsidRDefault="00E25CAD" w:rsidP="00D820E1">
            <w:pPr>
              <w:spacing w:after="100" w:line="250" w:lineRule="atLeast"/>
              <w:rPr>
                <w:sz w:val="22"/>
              </w:rPr>
            </w:pPr>
          </w:p>
          <w:p w:rsidR="00E25CAD" w:rsidRPr="00B84B97" w:rsidRDefault="00E25CAD" w:rsidP="00D820E1">
            <w:pPr>
              <w:spacing w:after="100" w:line="250" w:lineRule="atLeast"/>
              <w:rPr>
                <w:sz w:val="22"/>
              </w:rPr>
            </w:pPr>
            <w:r w:rsidRPr="00B84B97">
              <w:rPr>
                <w:sz w:val="22"/>
              </w:rPr>
              <w:lastRenderedPageBreak/>
              <w:t>NCA recommends no change to DA67 as exhibited.</w:t>
            </w:r>
          </w:p>
        </w:tc>
      </w:tr>
      <w:tr w:rsidR="00E25CAD" w:rsidRPr="002C5729" w:rsidTr="00D820E1">
        <w:trPr>
          <w:trHeight w:val="4203"/>
        </w:trPr>
        <w:tc>
          <w:tcPr>
            <w:tcW w:w="226" w:type="pct"/>
          </w:tcPr>
          <w:p w:rsidR="00E25CAD" w:rsidRPr="00B84B97" w:rsidRDefault="00E25CAD" w:rsidP="00D820E1">
            <w:pPr>
              <w:spacing w:after="100" w:line="250" w:lineRule="atLeast"/>
              <w:rPr>
                <w:sz w:val="22"/>
              </w:rPr>
            </w:pPr>
            <w:r w:rsidRPr="00B84B97">
              <w:rPr>
                <w:sz w:val="22"/>
              </w:rPr>
              <w:lastRenderedPageBreak/>
              <w:t>8.</w:t>
            </w:r>
          </w:p>
        </w:tc>
        <w:tc>
          <w:tcPr>
            <w:tcW w:w="689" w:type="pct"/>
          </w:tcPr>
          <w:p w:rsidR="00E25CAD" w:rsidRPr="00B84B97" w:rsidRDefault="00E25CAD" w:rsidP="00D820E1">
            <w:pPr>
              <w:spacing w:after="100" w:line="250" w:lineRule="atLeast"/>
              <w:rPr>
                <w:sz w:val="22"/>
              </w:rPr>
            </w:pPr>
            <w:r w:rsidRPr="00B84B97">
              <w:rPr>
                <w:sz w:val="22"/>
              </w:rPr>
              <w:t>Ms Wendy Dimond</w:t>
            </w:r>
          </w:p>
          <w:p w:rsidR="00E25CAD" w:rsidRPr="00B84B97" w:rsidRDefault="00E25CAD" w:rsidP="00D820E1">
            <w:pPr>
              <w:spacing w:after="100" w:line="250" w:lineRule="atLeast"/>
              <w:rPr>
                <w:sz w:val="22"/>
              </w:rPr>
            </w:pPr>
          </w:p>
          <w:p w:rsidR="00E25CAD" w:rsidRPr="00B84B97" w:rsidRDefault="00E25CAD" w:rsidP="00D820E1">
            <w:pPr>
              <w:spacing w:after="100" w:line="250" w:lineRule="atLeast"/>
              <w:rPr>
                <w:sz w:val="22"/>
              </w:rPr>
            </w:pPr>
            <w:r w:rsidRPr="00B84B97">
              <w:rPr>
                <w:sz w:val="22"/>
              </w:rPr>
              <w:t>Member of public and PhD Scholar.</w:t>
            </w:r>
          </w:p>
        </w:tc>
        <w:tc>
          <w:tcPr>
            <w:tcW w:w="2101" w:type="pct"/>
          </w:tcPr>
          <w:p w:rsidR="00E25CAD" w:rsidRPr="00B84B97" w:rsidRDefault="00E25CAD" w:rsidP="00D820E1">
            <w:pPr>
              <w:spacing w:after="100" w:line="250" w:lineRule="atLeast"/>
              <w:rPr>
                <w:sz w:val="22"/>
              </w:rPr>
            </w:pPr>
            <w:r w:rsidRPr="00B84B97">
              <w:rPr>
                <w:sz w:val="22"/>
              </w:rPr>
              <w:t xml:space="preserve">Objected to the use of Block 17 Section 102 as a </w:t>
            </w:r>
            <w:smartTag w:uri="urn:schemas-microsoft-com:office:smarttags" w:element="State">
              <w:smartTag w:uri="urn:schemas-microsoft-com:office:smarttags" w:element="State">
                <w:r w:rsidRPr="00B84B97">
                  <w:rPr>
                    <w:sz w:val="22"/>
                  </w:rPr>
                  <w:t>Mobile</w:t>
                </w:r>
              </w:smartTag>
              <w:r w:rsidRPr="00B84B97">
                <w:rPr>
                  <w:sz w:val="22"/>
                </w:rPr>
                <w:t xml:space="preserve"> </w:t>
              </w:r>
              <w:smartTag w:uri="urn:schemas-microsoft-com:office:smarttags" w:element="State">
                <w:r w:rsidRPr="00B84B97">
                  <w:rPr>
                    <w:sz w:val="22"/>
                  </w:rPr>
                  <w:t>Home</w:t>
                </w:r>
              </w:smartTag>
              <w:r w:rsidRPr="00B84B97">
                <w:rPr>
                  <w:sz w:val="22"/>
                </w:rPr>
                <w:t xml:space="preserve"> </w:t>
              </w:r>
              <w:smartTag w:uri="urn:schemas-microsoft-com:office:smarttags" w:element="State">
                <w:r w:rsidRPr="00B84B97">
                  <w:rPr>
                    <w:sz w:val="22"/>
                  </w:rPr>
                  <w:t>Park</w:t>
                </w:r>
              </w:smartTag>
            </w:smartTag>
            <w:r w:rsidRPr="00B84B97">
              <w:rPr>
                <w:sz w:val="22"/>
              </w:rPr>
              <w:t xml:space="preserve"> in Broadacre Areas.</w:t>
            </w:r>
          </w:p>
          <w:p w:rsidR="00E25CAD" w:rsidRPr="00B84B97" w:rsidRDefault="00E25CAD" w:rsidP="00D820E1">
            <w:pPr>
              <w:spacing w:after="100" w:line="250" w:lineRule="atLeast"/>
              <w:rPr>
                <w:sz w:val="22"/>
              </w:rPr>
            </w:pPr>
            <w:r w:rsidRPr="00B84B97">
              <w:rPr>
                <w:sz w:val="22"/>
              </w:rPr>
              <w:t>Block 17 Section102 Symonston has high conservation status due to the discovery of the grassland earless dragon (</w:t>
            </w:r>
            <w:r w:rsidRPr="00B84B97">
              <w:rPr>
                <w:i/>
                <w:sz w:val="22"/>
              </w:rPr>
              <w:t>Tympanocryptis pinguicolla</w:t>
            </w:r>
            <w:r w:rsidRPr="00B84B97">
              <w:rPr>
                <w:sz w:val="22"/>
              </w:rPr>
              <w:t xml:space="preserve">) on the block.  Species is listed as endangered in the ACT and critically endangered in </w:t>
            </w:r>
            <w:smartTag w:uri="urn:schemas-microsoft-com:office:smarttags" w:element="State">
              <w:r w:rsidRPr="00B84B97">
                <w:rPr>
                  <w:sz w:val="22"/>
                </w:rPr>
                <w:t>Victoria</w:t>
              </w:r>
            </w:smartTag>
            <w:r w:rsidRPr="00B84B97">
              <w:rPr>
                <w:sz w:val="22"/>
              </w:rPr>
              <w:t xml:space="preserve"> (where it is possibly extinct).</w:t>
            </w:r>
          </w:p>
          <w:p w:rsidR="00E25CAD" w:rsidRPr="00B84B97" w:rsidRDefault="00E25CAD" w:rsidP="00D820E1">
            <w:pPr>
              <w:spacing w:after="100" w:line="250" w:lineRule="atLeast"/>
              <w:rPr>
                <w:sz w:val="22"/>
              </w:rPr>
            </w:pPr>
            <w:r w:rsidRPr="00B84B97">
              <w:rPr>
                <w:sz w:val="22"/>
              </w:rPr>
              <w:t xml:space="preserve">The ACT Government since 1995 has not made any effort to investigate the possibility of current population sizes (of </w:t>
            </w:r>
            <w:r w:rsidRPr="00B84B97">
              <w:rPr>
                <w:i/>
                <w:sz w:val="22"/>
              </w:rPr>
              <w:t xml:space="preserve">Tympanocryptis pinguicolla </w:t>
            </w:r>
            <w:r w:rsidRPr="00B84B97">
              <w:rPr>
                <w:sz w:val="22"/>
              </w:rPr>
              <w:t>on the block</w:t>
            </w:r>
            <w:r w:rsidRPr="00B84B97">
              <w:rPr>
                <w:i/>
                <w:sz w:val="22"/>
              </w:rPr>
              <w:t>.</w:t>
            </w:r>
          </w:p>
          <w:p w:rsidR="00E25CAD" w:rsidRPr="00B84B97" w:rsidRDefault="00E25CAD" w:rsidP="00D820E1">
            <w:pPr>
              <w:spacing w:after="100" w:line="250" w:lineRule="atLeast"/>
              <w:rPr>
                <w:sz w:val="22"/>
              </w:rPr>
            </w:pPr>
            <w:r w:rsidRPr="00B84B97">
              <w:rPr>
                <w:sz w:val="22"/>
              </w:rPr>
              <w:t xml:space="preserve">Cannot see justification for developing one of the few known sites where this endangered lizard lives and asked how proposal to develop a site occupied by this highly endangered species without even undertaking an investigation of the </w:t>
            </w:r>
            <w:r w:rsidRPr="00B84B97">
              <w:rPr>
                <w:sz w:val="22"/>
              </w:rPr>
              <w:lastRenderedPageBreak/>
              <w:t xml:space="preserve">population of lizards on the site reflected on the ACT. </w:t>
            </w:r>
          </w:p>
          <w:p w:rsidR="00E25CAD" w:rsidRPr="00B84B97" w:rsidRDefault="00E25CAD" w:rsidP="00D820E1">
            <w:pPr>
              <w:spacing w:after="100" w:line="250" w:lineRule="atLeast"/>
              <w:rPr>
                <w:sz w:val="22"/>
              </w:rPr>
            </w:pPr>
            <w:r w:rsidRPr="00B84B97">
              <w:rPr>
                <w:sz w:val="22"/>
              </w:rPr>
              <w:t>Recommended that further effort be made to ascertain the use of this site by the grassland earless dragon using more modern methods and any further trapping must be carried out between January - March which is the most appropriate time of the year.</w:t>
            </w:r>
          </w:p>
        </w:tc>
        <w:tc>
          <w:tcPr>
            <w:tcW w:w="1984" w:type="pct"/>
          </w:tcPr>
          <w:p w:rsidR="00E25CAD" w:rsidRPr="00B84B97" w:rsidRDefault="00E25CAD" w:rsidP="00D820E1">
            <w:pPr>
              <w:spacing w:after="100" w:line="250" w:lineRule="atLeast"/>
              <w:rPr>
                <w:sz w:val="22"/>
              </w:rPr>
            </w:pPr>
            <w:r w:rsidRPr="00B84B97">
              <w:rPr>
                <w:sz w:val="22"/>
              </w:rPr>
              <w:lastRenderedPageBreak/>
              <w:t xml:space="preserve">The Draft Amendment to the National Capital Plan does not require referral under the </w:t>
            </w:r>
            <w:r w:rsidRPr="00B84B97">
              <w:rPr>
                <w:i/>
                <w:sz w:val="22"/>
              </w:rPr>
              <w:t>Environment Protection and Biodiversity Conservation Act 1999</w:t>
            </w:r>
            <w:r w:rsidRPr="00B84B97">
              <w:rPr>
                <w:sz w:val="22"/>
              </w:rPr>
              <w:t xml:space="preserve"> (EPBC Act).  However, a subsequent development within the same area may trigger referral processes under the EPBC Act by the proponent.</w:t>
            </w:r>
          </w:p>
          <w:p w:rsidR="00E25CAD" w:rsidRPr="00B84B97" w:rsidRDefault="00E25CAD" w:rsidP="00D820E1">
            <w:pPr>
              <w:spacing w:after="100" w:line="250" w:lineRule="atLeast"/>
              <w:rPr>
                <w:sz w:val="22"/>
              </w:rPr>
            </w:pPr>
          </w:p>
          <w:p w:rsidR="00E25CAD" w:rsidRPr="00B84B97" w:rsidRDefault="00E25CAD" w:rsidP="00D820E1">
            <w:pPr>
              <w:spacing w:after="100" w:line="250" w:lineRule="atLeast"/>
              <w:rPr>
                <w:sz w:val="22"/>
              </w:rPr>
            </w:pPr>
            <w:r w:rsidRPr="00B84B97">
              <w:rPr>
                <w:sz w:val="22"/>
              </w:rPr>
              <w:t xml:space="preserve">The ACT Government’s Land Development Agency in July 2007 made a referral of their proposed servicing works for Block 17 Section 102 Symonston which includes electricity, water, sewerage, vehicular access, stormwater, gas, communications, street lighting and verge works under the EPBC Act 1999 and on 17 August 2007 the Federal Minister for the Environment determined that development of Block 17 Section 102 Symonston is a </w:t>
            </w:r>
            <w:r w:rsidRPr="00B84B97">
              <w:rPr>
                <w:sz w:val="22"/>
              </w:rPr>
              <w:lastRenderedPageBreak/>
              <w:t>Controlled Action that requires more detailed environmental investigations to be undertaken.</w:t>
            </w:r>
          </w:p>
          <w:p w:rsidR="00E25CAD" w:rsidRPr="00B84B97" w:rsidRDefault="00E25CAD" w:rsidP="00D820E1">
            <w:pPr>
              <w:spacing w:after="100" w:line="250" w:lineRule="atLeast"/>
              <w:rPr>
                <w:sz w:val="22"/>
              </w:rPr>
            </w:pPr>
          </w:p>
          <w:p w:rsidR="00E25CAD" w:rsidRPr="00B84B97" w:rsidRDefault="00E25CAD" w:rsidP="00D820E1">
            <w:pPr>
              <w:spacing w:after="100" w:line="250" w:lineRule="atLeast"/>
              <w:rPr>
                <w:sz w:val="22"/>
              </w:rPr>
            </w:pPr>
            <w:r w:rsidRPr="00B84B97">
              <w:rPr>
                <w:sz w:val="22"/>
              </w:rPr>
              <w:t>The EPBC Act is not intended to exclude or limit the concurrent operation of any law of a State or Territory.  The ACT Government’s responsibility to manage the environment under the ACT Government’s own processes is a matter for the ACT Government.</w:t>
            </w:r>
          </w:p>
          <w:p w:rsidR="00E25CAD" w:rsidRPr="00B84B97" w:rsidRDefault="00E25CAD" w:rsidP="00D820E1">
            <w:pPr>
              <w:spacing w:after="100" w:line="250" w:lineRule="atLeast"/>
              <w:rPr>
                <w:sz w:val="22"/>
              </w:rPr>
            </w:pPr>
          </w:p>
          <w:p w:rsidR="00E25CAD" w:rsidRPr="00B84B97" w:rsidRDefault="00E25CAD" w:rsidP="00D820E1">
            <w:pPr>
              <w:spacing w:after="100" w:line="250" w:lineRule="atLeast"/>
              <w:rPr>
                <w:sz w:val="22"/>
              </w:rPr>
            </w:pPr>
            <w:r w:rsidRPr="00B84B97">
              <w:rPr>
                <w:sz w:val="22"/>
              </w:rPr>
              <w:t>NCA recommends no change to DA67 as exhibited.</w:t>
            </w:r>
          </w:p>
        </w:tc>
      </w:tr>
      <w:tr w:rsidR="00E25CAD" w:rsidRPr="002C5729" w:rsidTr="00D820E1">
        <w:trPr>
          <w:trHeight w:val="5500"/>
        </w:trPr>
        <w:tc>
          <w:tcPr>
            <w:tcW w:w="226" w:type="pct"/>
          </w:tcPr>
          <w:p w:rsidR="00E25CAD" w:rsidRPr="00B84B97" w:rsidRDefault="00E25CAD" w:rsidP="00D820E1">
            <w:pPr>
              <w:spacing w:after="100" w:line="250" w:lineRule="atLeast"/>
              <w:rPr>
                <w:sz w:val="22"/>
              </w:rPr>
            </w:pPr>
            <w:r w:rsidRPr="00B84B97">
              <w:rPr>
                <w:sz w:val="22"/>
              </w:rPr>
              <w:lastRenderedPageBreak/>
              <w:t>9.</w:t>
            </w:r>
          </w:p>
        </w:tc>
        <w:tc>
          <w:tcPr>
            <w:tcW w:w="689" w:type="pct"/>
          </w:tcPr>
          <w:p w:rsidR="00E25CAD" w:rsidRPr="00B84B97" w:rsidRDefault="00E25CAD" w:rsidP="00D820E1">
            <w:pPr>
              <w:spacing w:after="100" w:line="250" w:lineRule="atLeast"/>
              <w:rPr>
                <w:sz w:val="22"/>
              </w:rPr>
            </w:pPr>
            <w:r w:rsidRPr="00B84B97">
              <w:rPr>
                <w:sz w:val="22"/>
              </w:rPr>
              <w:t>Ms Jennifer Ipkendanz</w:t>
            </w:r>
          </w:p>
          <w:p w:rsidR="00E25CAD" w:rsidRPr="00B84B97" w:rsidRDefault="00E25CAD" w:rsidP="00D820E1">
            <w:pPr>
              <w:spacing w:after="100" w:line="250" w:lineRule="atLeast"/>
              <w:rPr>
                <w:sz w:val="22"/>
              </w:rPr>
            </w:pPr>
            <w:r w:rsidRPr="00B84B97">
              <w:rPr>
                <w:sz w:val="22"/>
              </w:rPr>
              <w:t>(Callum Brae)</w:t>
            </w:r>
          </w:p>
          <w:p w:rsidR="00E25CAD" w:rsidRPr="00B84B97" w:rsidRDefault="00E25CAD" w:rsidP="00D820E1">
            <w:pPr>
              <w:spacing w:after="100" w:line="250" w:lineRule="atLeast"/>
              <w:rPr>
                <w:sz w:val="22"/>
              </w:rPr>
            </w:pPr>
          </w:p>
          <w:p w:rsidR="00E25CAD" w:rsidRPr="00B84B97" w:rsidRDefault="00E25CAD" w:rsidP="00D820E1">
            <w:pPr>
              <w:spacing w:after="100" w:line="250" w:lineRule="atLeast"/>
              <w:rPr>
                <w:sz w:val="22"/>
              </w:rPr>
            </w:pPr>
            <w:r w:rsidRPr="00B84B97">
              <w:rPr>
                <w:sz w:val="22"/>
              </w:rPr>
              <w:t>Member of public, current neighbour and former lessee of Block 17 Section 102 Symonston.</w:t>
            </w:r>
          </w:p>
        </w:tc>
        <w:tc>
          <w:tcPr>
            <w:tcW w:w="2101" w:type="pct"/>
          </w:tcPr>
          <w:p w:rsidR="00E25CAD" w:rsidRPr="00B84B97" w:rsidRDefault="00E25CAD" w:rsidP="00D820E1">
            <w:pPr>
              <w:spacing w:after="100" w:line="250" w:lineRule="atLeast"/>
              <w:rPr>
                <w:sz w:val="22"/>
              </w:rPr>
            </w:pPr>
            <w:r w:rsidRPr="00B84B97">
              <w:rPr>
                <w:sz w:val="22"/>
              </w:rPr>
              <w:t>Did not object to DA67 where it affects Blocks 6 &amp; 8 Section 97 Symonston.</w:t>
            </w:r>
          </w:p>
          <w:p w:rsidR="00E25CAD" w:rsidRPr="00B84B97" w:rsidRDefault="00E25CAD" w:rsidP="00D820E1">
            <w:pPr>
              <w:spacing w:after="100" w:line="250" w:lineRule="atLeast"/>
              <w:rPr>
                <w:sz w:val="22"/>
              </w:rPr>
            </w:pPr>
            <w:r w:rsidRPr="00B84B97">
              <w:rPr>
                <w:sz w:val="22"/>
              </w:rPr>
              <w:t xml:space="preserve">Considers that development of any kind within Block 17 Section 102 Symonston is entirely inappropriate given the stated priority of both the Australian and ACT Governments to protect what little remains of the endangered ecological community (Natural Temperate Grasslands) and endangered grassland-dependent species (Grassland Earless Dragon) evident on this site. </w:t>
            </w:r>
          </w:p>
          <w:p w:rsidR="00E25CAD" w:rsidRPr="00B84B97" w:rsidRDefault="00E25CAD" w:rsidP="00D820E1">
            <w:pPr>
              <w:spacing w:after="100" w:line="250" w:lineRule="atLeast"/>
              <w:rPr>
                <w:sz w:val="22"/>
              </w:rPr>
            </w:pPr>
            <w:r w:rsidRPr="00B84B97">
              <w:rPr>
                <w:sz w:val="22"/>
              </w:rPr>
              <w:t>Any additions to the possible land uses for this particular block of land will increase the development opportunities for an area of land that has clear identifiable and recognised environmental and heritage constraints.</w:t>
            </w:r>
          </w:p>
          <w:p w:rsidR="00E25CAD" w:rsidRPr="00B84B97" w:rsidRDefault="00E25CAD" w:rsidP="00D820E1">
            <w:pPr>
              <w:spacing w:after="100" w:line="250" w:lineRule="atLeast"/>
              <w:rPr>
                <w:sz w:val="22"/>
              </w:rPr>
            </w:pPr>
            <w:r w:rsidRPr="00B84B97">
              <w:rPr>
                <w:sz w:val="22"/>
              </w:rPr>
              <w:t>National Capital Plan land uses should be changed to a more appropriate land use to assist in the protection of these values.</w:t>
            </w:r>
          </w:p>
        </w:tc>
        <w:tc>
          <w:tcPr>
            <w:tcW w:w="1984" w:type="pct"/>
          </w:tcPr>
          <w:p w:rsidR="00E25CAD" w:rsidRPr="00B84B97" w:rsidRDefault="00E25CAD" w:rsidP="00D820E1">
            <w:pPr>
              <w:spacing w:after="100" w:line="250" w:lineRule="atLeast"/>
              <w:rPr>
                <w:sz w:val="22"/>
              </w:rPr>
            </w:pPr>
            <w:r w:rsidRPr="00B84B97">
              <w:rPr>
                <w:sz w:val="22"/>
              </w:rPr>
              <w:t xml:space="preserve">The Draft Amendment to the National Capital Plan does not require referral under the </w:t>
            </w:r>
            <w:r w:rsidRPr="00B84B97">
              <w:rPr>
                <w:i/>
                <w:sz w:val="22"/>
              </w:rPr>
              <w:t>Environment Protection and Biodiversity Conservation Act 1999</w:t>
            </w:r>
            <w:r w:rsidRPr="00B84B97">
              <w:rPr>
                <w:sz w:val="22"/>
              </w:rPr>
              <w:t xml:space="preserve"> (EPBC Act).  However, a subsequent development within the same area may trigger referral processes under the EPBC Act by the proponent.</w:t>
            </w:r>
          </w:p>
          <w:p w:rsidR="00E25CAD" w:rsidRPr="00B84B97" w:rsidRDefault="00E25CAD" w:rsidP="00D820E1">
            <w:pPr>
              <w:spacing w:after="100" w:line="250" w:lineRule="atLeast"/>
              <w:rPr>
                <w:sz w:val="22"/>
              </w:rPr>
            </w:pPr>
          </w:p>
          <w:p w:rsidR="00E25CAD" w:rsidRPr="00B84B97" w:rsidRDefault="00E25CAD" w:rsidP="00D820E1">
            <w:pPr>
              <w:spacing w:after="100" w:line="250" w:lineRule="atLeast"/>
              <w:rPr>
                <w:sz w:val="22"/>
              </w:rPr>
            </w:pPr>
            <w:r w:rsidRPr="00B84B97">
              <w:rPr>
                <w:sz w:val="22"/>
              </w:rPr>
              <w:t>The ACT Government’s Land Development Agency in July 2007 made a referral of their proposed servicing works for Block 17 Section 102 Symonston which includes electricity, water, sewerage, vehicular access, stormwater, gas, communications, street lighting and verge works under the EPBC Act 1999 and on 17 August 2007 the Federal Minister for the Environment determined that development of Block 17 Section 102 Symonston is a Controlled Action that requires more detailed environmental investigations to be undertaken.</w:t>
            </w:r>
          </w:p>
          <w:p w:rsidR="00E25CAD" w:rsidRPr="00B84B97" w:rsidRDefault="00E25CAD" w:rsidP="00D820E1">
            <w:pPr>
              <w:spacing w:after="100" w:line="250" w:lineRule="atLeast"/>
              <w:rPr>
                <w:sz w:val="22"/>
              </w:rPr>
            </w:pPr>
          </w:p>
          <w:p w:rsidR="00E25CAD" w:rsidRPr="00B84B97" w:rsidRDefault="00E25CAD" w:rsidP="00D820E1">
            <w:pPr>
              <w:spacing w:after="100" w:line="250" w:lineRule="atLeast"/>
              <w:rPr>
                <w:sz w:val="22"/>
              </w:rPr>
            </w:pPr>
            <w:r w:rsidRPr="00B84B97">
              <w:rPr>
                <w:sz w:val="22"/>
              </w:rPr>
              <w:t>The EPBC Act is not intended to exclude or limit the concurrent operation of any law of a State or Territory.  The ACT Government’s responsibility to manage the environment under the ACT Government’s own processes is a matter for the ACT Government.</w:t>
            </w:r>
          </w:p>
          <w:p w:rsidR="00E25CAD" w:rsidRPr="00B84B97" w:rsidRDefault="00E25CAD" w:rsidP="00D820E1">
            <w:pPr>
              <w:spacing w:after="100" w:line="250" w:lineRule="atLeast"/>
              <w:rPr>
                <w:sz w:val="22"/>
              </w:rPr>
            </w:pPr>
          </w:p>
          <w:p w:rsidR="00E25CAD" w:rsidRPr="00B84B97" w:rsidRDefault="00E25CAD" w:rsidP="00D820E1">
            <w:pPr>
              <w:spacing w:after="100" w:line="250" w:lineRule="atLeast"/>
              <w:rPr>
                <w:sz w:val="22"/>
              </w:rPr>
            </w:pPr>
            <w:r w:rsidRPr="00B84B97">
              <w:rPr>
                <w:sz w:val="22"/>
              </w:rPr>
              <w:t>NCA recommends no change to DA67 as exhibited.</w:t>
            </w:r>
          </w:p>
        </w:tc>
      </w:tr>
      <w:tr w:rsidR="00E25CAD" w:rsidRPr="002C5729" w:rsidTr="00D820E1">
        <w:tc>
          <w:tcPr>
            <w:tcW w:w="226" w:type="pct"/>
          </w:tcPr>
          <w:p w:rsidR="00E25CAD" w:rsidRPr="00B84B97" w:rsidRDefault="00E25CAD" w:rsidP="00D820E1">
            <w:pPr>
              <w:spacing w:after="100" w:line="250" w:lineRule="atLeast"/>
              <w:rPr>
                <w:sz w:val="22"/>
              </w:rPr>
            </w:pPr>
            <w:r w:rsidRPr="00B84B97">
              <w:rPr>
                <w:sz w:val="22"/>
              </w:rPr>
              <w:t>10.</w:t>
            </w:r>
          </w:p>
        </w:tc>
        <w:tc>
          <w:tcPr>
            <w:tcW w:w="689" w:type="pct"/>
          </w:tcPr>
          <w:p w:rsidR="00E25CAD" w:rsidRPr="00B84B97" w:rsidRDefault="00E25CAD" w:rsidP="00D820E1">
            <w:pPr>
              <w:spacing w:after="100" w:line="250" w:lineRule="atLeast"/>
              <w:rPr>
                <w:sz w:val="22"/>
              </w:rPr>
            </w:pPr>
            <w:r w:rsidRPr="00B84B97">
              <w:rPr>
                <w:sz w:val="22"/>
              </w:rPr>
              <w:t>Colin Swan and Kerrie Murphy</w:t>
            </w:r>
          </w:p>
          <w:p w:rsidR="00E25CAD" w:rsidRPr="00B84B97" w:rsidRDefault="00E25CAD" w:rsidP="00D820E1">
            <w:pPr>
              <w:spacing w:after="100" w:line="250" w:lineRule="atLeast"/>
              <w:rPr>
                <w:sz w:val="22"/>
              </w:rPr>
            </w:pPr>
          </w:p>
          <w:p w:rsidR="00E25CAD" w:rsidRPr="00B84B97" w:rsidRDefault="00E25CAD" w:rsidP="00D820E1">
            <w:pPr>
              <w:spacing w:after="100" w:line="250" w:lineRule="atLeast"/>
              <w:rPr>
                <w:sz w:val="22"/>
              </w:rPr>
            </w:pPr>
            <w:r w:rsidRPr="00B84B97">
              <w:rPr>
                <w:sz w:val="22"/>
              </w:rPr>
              <w:t>Members of public</w:t>
            </w:r>
          </w:p>
        </w:tc>
        <w:tc>
          <w:tcPr>
            <w:tcW w:w="2101" w:type="pct"/>
          </w:tcPr>
          <w:p w:rsidR="00E25CAD" w:rsidRPr="00B84B97" w:rsidRDefault="00E25CAD" w:rsidP="00D820E1">
            <w:pPr>
              <w:spacing w:after="100" w:line="250" w:lineRule="atLeast"/>
              <w:rPr>
                <w:sz w:val="22"/>
              </w:rPr>
            </w:pPr>
            <w:r w:rsidRPr="00B84B97">
              <w:rPr>
                <w:sz w:val="22"/>
              </w:rPr>
              <w:lastRenderedPageBreak/>
              <w:t xml:space="preserve">No comment on the draft amendment where it applies to Blocks 6 and 8 Section 97 Symonston to formalise the </w:t>
            </w:r>
            <w:r w:rsidRPr="00B84B97">
              <w:rPr>
                <w:sz w:val="22"/>
              </w:rPr>
              <w:lastRenderedPageBreak/>
              <w:t>existing caravan parks.</w:t>
            </w:r>
          </w:p>
          <w:p w:rsidR="00E25CAD" w:rsidRPr="00B84B97" w:rsidRDefault="00E25CAD" w:rsidP="00D820E1">
            <w:pPr>
              <w:spacing w:after="100" w:line="250" w:lineRule="atLeast"/>
              <w:rPr>
                <w:sz w:val="22"/>
              </w:rPr>
            </w:pPr>
            <w:r w:rsidRPr="00B84B97">
              <w:rPr>
                <w:sz w:val="22"/>
              </w:rPr>
              <w:t>Opposed to the Draft Amendment where it applies to Block 17 Section 102 Symonston as the site has enormous environmental significance and is part of the Callum-Brae grassy woodlands.</w:t>
            </w:r>
          </w:p>
          <w:p w:rsidR="00E25CAD" w:rsidRPr="00B84B97" w:rsidRDefault="00E25CAD" w:rsidP="00D820E1">
            <w:pPr>
              <w:spacing w:after="100" w:line="250" w:lineRule="atLeast"/>
              <w:rPr>
                <w:sz w:val="22"/>
              </w:rPr>
            </w:pPr>
            <w:r w:rsidRPr="00B84B97">
              <w:rPr>
                <w:sz w:val="22"/>
              </w:rPr>
              <w:t>Previous extensive studies should be reason enough to confirm that Block 17 is a totally unsuitable site for the land swap and any other development proposal now and in the future.</w:t>
            </w:r>
          </w:p>
          <w:p w:rsidR="00E25CAD" w:rsidRPr="00B84B97" w:rsidRDefault="00E25CAD" w:rsidP="00D820E1">
            <w:pPr>
              <w:spacing w:after="100" w:line="250" w:lineRule="atLeast"/>
              <w:rPr>
                <w:sz w:val="22"/>
              </w:rPr>
            </w:pPr>
            <w:r w:rsidRPr="00B84B97">
              <w:rPr>
                <w:sz w:val="22"/>
              </w:rPr>
              <w:t>Does not believe that Block 17 Section 102 can be considered as “degraded”.</w:t>
            </w:r>
          </w:p>
          <w:p w:rsidR="00E25CAD" w:rsidRPr="00B84B97" w:rsidRDefault="00E25CAD" w:rsidP="00D820E1">
            <w:pPr>
              <w:spacing w:after="100" w:line="250" w:lineRule="atLeast"/>
              <w:rPr>
                <w:sz w:val="22"/>
              </w:rPr>
            </w:pPr>
            <w:r w:rsidRPr="00B84B97">
              <w:rPr>
                <w:sz w:val="22"/>
              </w:rPr>
              <w:t>The block has been considered for numerous building projects in the past including the Australian Geological Survey Organisation (AGSO) and the controversial ACT Prison but proved to be too environmentally sensitive.</w:t>
            </w:r>
          </w:p>
          <w:p w:rsidR="00E25CAD" w:rsidRPr="00B84B97" w:rsidRDefault="00E25CAD" w:rsidP="00D820E1">
            <w:pPr>
              <w:spacing w:after="100" w:line="250" w:lineRule="atLeast"/>
              <w:rPr>
                <w:sz w:val="22"/>
              </w:rPr>
            </w:pPr>
            <w:r w:rsidRPr="00B84B97">
              <w:rPr>
                <w:sz w:val="22"/>
              </w:rPr>
              <w:t xml:space="preserve">Referred to article in The Canberra Times on 14 June 2007 and the possibility of the recipient of the land swap wanting to build a new repository for the National Archives of Australia and will accommodate 200 workers.  Should such a facility be built then there would be safety issues from increased traffic on </w:t>
            </w:r>
            <w:smartTag w:uri="urn:schemas-microsoft-com:office:smarttags" w:element="State">
              <w:r w:rsidRPr="00B84B97">
                <w:rPr>
                  <w:sz w:val="22"/>
                </w:rPr>
                <w:t>Narrabundah Lane</w:t>
              </w:r>
            </w:smartTag>
            <w:r w:rsidRPr="00B84B97">
              <w:rPr>
                <w:sz w:val="22"/>
              </w:rPr>
              <w:t xml:space="preserve">. </w:t>
            </w:r>
          </w:p>
          <w:p w:rsidR="00E25CAD" w:rsidRPr="00B84B97" w:rsidRDefault="00E25CAD" w:rsidP="00D820E1">
            <w:pPr>
              <w:spacing w:after="100" w:line="250" w:lineRule="atLeast"/>
              <w:rPr>
                <w:sz w:val="22"/>
              </w:rPr>
            </w:pPr>
            <w:r w:rsidRPr="00B84B97">
              <w:rPr>
                <w:sz w:val="22"/>
              </w:rPr>
              <w:t xml:space="preserve">Understand the need for more low income housing options in the ACT but unable to comment on whether the concept of a </w:t>
            </w:r>
            <w:smartTag w:uri="urn:schemas-microsoft-com:office:smarttags" w:element="State">
              <w:r w:rsidRPr="00B84B97">
                <w:rPr>
                  <w:sz w:val="22"/>
                </w:rPr>
                <w:t>Mobile</w:t>
              </w:r>
            </w:smartTag>
            <w:r w:rsidRPr="00B84B97">
              <w:rPr>
                <w:sz w:val="22"/>
              </w:rPr>
              <w:t xml:space="preserve"> </w:t>
            </w:r>
            <w:smartTag w:uri="urn:schemas-microsoft-com:office:smarttags" w:element="State">
              <w:r w:rsidRPr="00B84B97">
                <w:rPr>
                  <w:sz w:val="22"/>
                </w:rPr>
                <w:t>Home</w:t>
              </w:r>
            </w:smartTag>
            <w:r w:rsidRPr="00B84B97">
              <w:rPr>
                <w:sz w:val="22"/>
              </w:rPr>
              <w:t xml:space="preserve"> </w:t>
            </w:r>
            <w:smartTag w:uri="urn:schemas-microsoft-com:office:smarttags" w:element="State">
              <w:r w:rsidRPr="00B84B97">
                <w:rPr>
                  <w:sz w:val="22"/>
                </w:rPr>
                <w:t>Park</w:t>
              </w:r>
            </w:smartTag>
            <w:r w:rsidRPr="00B84B97">
              <w:rPr>
                <w:sz w:val="22"/>
              </w:rPr>
              <w:t xml:space="preserve"> (whether temporary or permanent) is going to have any impact on addressing the issue of low income housing in </w:t>
            </w:r>
            <w:smartTag w:uri="urn:schemas-microsoft-com:office:smarttags" w:element="State">
              <w:r w:rsidRPr="00B84B97">
                <w:rPr>
                  <w:sz w:val="22"/>
                </w:rPr>
                <w:t>Canberra</w:t>
              </w:r>
            </w:smartTag>
            <w:r w:rsidRPr="00B84B97">
              <w:rPr>
                <w:sz w:val="22"/>
              </w:rPr>
              <w:t>.</w:t>
            </w:r>
          </w:p>
          <w:p w:rsidR="00E25CAD" w:rsidRPr="00B84B97" w:rsidRDefault="00E25CAD" w:rsidP="00D820E1">
            <w:pPr>
              <w:spacing w:after="100" w:line="250" w:lineRule="atLeast"/>
              <w:rPr>
                <w:sz w:val="22"/>
              </w:rPr>
            </w:pPr>
            <w:r w:rsidRPr="00B84B97">
              <w:rPr>
                <w:sz w:val="22"/>
              </w:rPr>
              <w:t xml:space="preserve">Symonston has one of the lowest socioeconomic status in the ACT, if not </w:t>
            </w:r>
            <w:smartTag w:uri="urn:schemas-microsoft-com:office:smarttags" w:element="State">
              <w:r w:rsidRPr="00B84B97">
                <w:rPr>
                  <w:sz w:val="22"/>
                </w:rPr>
                <w:t>Australia</w:t>
              </w:r>
            </w:smartTag>
            <w:r w:rsidRPr="00B84B97">
              <w:rPr>
                <w:sz w:val="22"/>
              </w:rPr>
              <w:t xml:space="preserve"> and did not believe Symonston is </w:t>
            </w:r>
            <w:r w:rsidRPr="00B84B97">
              <w:rPr>
                <w:sz w:val="22"/>
              </w:rPr>
              <w:lastRenderedPageBreak/>
              <w:t>suitable for what they consider will ultimately be a medium density housing development.</w:t>
            </w:r>
          </w:p>
          <w:p w:rsidR="00E25CAD" w:rsidRPr="00B84B97" w:rsidRDefault="00E25CAD" w:rsidP="00D820E1">
            <w:pPr>
              <w:spacing w:after="100" w:line="250" w:lineRule="atLeast"/>
              <w:rPr>
                <w:sz w:val="22"/>
              </w:rPr>
            </w:pPr>
            <w:r w:rsidRPr="00B84B97">
              <w:rPr>
                <w:sz w:val="22"/>
              </w:rPr>
              <w:t xml:space="preserve"> </w:t>
            </w:r>
          </w:p>
        </w:tc>
        <w:tc>
          <w:tcPr>
            <w:tcW w:w="1984" w:type="pct"/>
          </w:tcPr>
          <w:p w:rsidR="00E25CAD" w:rsidRPr="00B84B97" w:rsidRDefault="00E25CAD" w:rsidP="00D820E1">
            <w:pPr>
              <w:spacing w:after="100" w:line="250" w:lineRule="atLeast"/>
              <w:rPr>
                <w:sz w:val="22"/>
              </w:rPr>
            </w:pPr>
            <w:r w:rsidRPr="00B84B97">
              <w:rPr>
                <w:sz w:val="22"/>
              </w:rPr>
              <w:lastRenderedPageBreak/>
              <w:t xml:space="preserve">The Draft Amendment to the National Capital Plan does not require referral under the </w:t>
            </w:r>
            <w:r w:rsidRPr="00B84B97">
              <w:rPr>
                <w:i/>
                <w:sz w:val="22"/>
              </w:rPr>
              <w:t xml:space="preserve">Environment Protection and </w:t>
            </w:r>
            <w:r w:rsidRPr="00B84B97">
              <w:rPr>
                <w:i/>
                <w:sz w:val="22"/>
              </w:rPr>
              <w:lastRenderedPageBreak/>
              <w:t>Biodiversity Conservation Act 1999</w:t>
            </w:r>
            <w:r w:rsidRPr="00B84B97">
              <w:rPr>
                <w:sz w:val="22"/>
              </w:rPr>
              <w:t xml:space="preserve"> (EPBC).  However, a subsequent development within the same area may trigger referral processes under the EPBC Act by the proponent.</w:t>
            </w:r>
          </w:p>
          <w:p w:rsidR="00E25CAD" w:rsidRPr="00B84B97" w:rsidRDefault="00E25CAD" w:rsidP="00D820E1">
            <w:pPr>
              <w:spacing w:after="100" w:line="250" w:lineRule="atLeast"/>
              <w:rPr>
                <w:sz w:val="22"/>
              </w:rPr>
            </w:pPr>
          </w:p>
          <w:p w:rsidR="00E25CAD" w:rsidRPr="00B84B97" w:rsidRDefault="00E25CAD" w:rsidP="00D820E1">
            <w:pPr>
              <w:spacing w:after="100" w:line="250" w:lineRule="atLeast"/>
              <w:rPr>
                <w:sz w:val="22"/>
              </w:rPr>
            </w:pPr>
            <w:r w:rsidRPr="00B84B97">
              <w:rPr>
                <w:sz w:val="22"/>
              </w:rPr>
              <w:t>The ACT Government’s Land Development Agency in July 2007 made a referral of their proposed servicing works for Block 17 Section 102 Symonston which includes electricity, water, sewerage, vehicular access, stormwater, gas, communications, street lighting and verge works under the EPBC Act 1999 and on 17 August 2007 the Federal Minister for the Environment determined that development of Block 17 Section 102 Symonston is a Controlled Action that requires more detailed environmental investigations to be undertaken.</w:t>
            </w:r>
          </w:p>
          <w:p w:rsidR="00E25CAD" w:rsidRPr="00B84B97" w:rsidRDefault="00E25CAD" w:rsidP="00D820E1">
            <w:pPr>
              <w:spacing w:after="100" w:line="250" w:lineRule="atLeast"/>
              <w:rPr>
                <w:sz w:val="22"/>
              </w:rPr>
            </w:pPr>
          </w:p>
          <w:p w:rsidR="00E25CAD" w:rsidRPr="00B84B97" w:rsidRDefault="00E25CAD" w:rsidP="00D820E1">
            <w:pPr>
              <w:spacing w:after="100" w:line="250" w:lineRule="atLeast"/>
              <w:rPr>
                <w:sz w:val="22"/>
              </w:rPr>
            </w:pPr>
            <w:r w:rsidRPr="00B84B97">
              <w:rPr>
                <w:sz w:val="22"/>
              </w:rPr>
              <w:t>The EPBC Act is not intended to exclude or limit the concurrent operation of any law of a State or Territory.  The ACT Government’s responsibility to manage the environment under the ACT Government’s own processes is a matter for the ACT Government.</w:t>
            </w:r>
          </w:p>
          <w:p w:rsidR="00E25CAD" w:rsidRPr="00B84B97" w:rsidRDefault="00E25CAD" w:rsidP="00D820E1">
            <w:pPr>
              <w:spacing w:after="100" w:line="250" w:lineRule="atLeast"/>
              <w:rPr>
                <w:sz w:val="22"/>
              </w:rPr>
            </w:pPr>
          </w:p>
          <w:p w:rsidR="00E25CAD" w:rsidRPr="00B84B97" w:rsidRDefault="00E25CAD" w:rsidP="00D820E1">
            <w:pPr>
              <w:spacing w:after="100" w:line="250" w:lineRule="atLeast"/>
              <w:rPr>
                <w:sz w:val="22"/>
              </w:rPr>
            </w:pPr>
            <w:r w:rsidRPr="00B84B97">
              <w:rPr>
                <w:sz w:val="22"/>
              </w:rPr>
              <w:t xml:space="preserve">The National Capital Plan currently allows a range of uses to occur in the Broadacre Areas of the National Capital Plan including Block 17 Section 102 Symonston.  As Block 17 is </w:t>
            </w:r>
            <w:smartTag w:uri="urn:schemas-microsoft-com:office:smarttags" w:element="State">
              <w:smartTag w:uri="urn:schemas-microsoft-com:office:smarttags" w:element="State">
                <w:r w:rsidRPr="00B84B97">
                  <w:rPr>
                    <w:sz w:val="22"/>
                  </w:rPr>
                  <w:t>Territory</w:t>
                </w:r>
              </w:smartTag>
              <w:r w:rsidRPr="00B84B97">
                <w:rPr>
                  <w:sz w:val="22"/>
                </w:rPr>
                <w:t xml:space="preserve"> </w:t>
              </w:r>
              <w:smartTag w:uri="urn:schemas-microsoft-com:office:smarttags" w:element="State">
                <w:r w:rsidRPr="00B84B97">
                  <w:rPr>
                    <w:sz w:val="22"/>
                  </w:rPr>
                  <w:t>Land</w:t>
                </w:r>
              </w:smartTag>
            </w:smartTag>
            <w:r w:rsidRPr="00B84B97">
              <w:rPr>
                <w:sz w:val="22"/>
              </w:rPr>
              <w:t xml:space="preserve"> outside the Designated Areas of the National Capital Plan, the responsibility for detailed planning and any assessments that are required prior to the granting of development approval are therefore the </w:t>
            </w:r>
            <w:r w:rsidRPr="00B84B97">
              <w:rPr>
                <w:sz w:val="22"/>
              </w:rPr>
              <w:lastRenderedPageBreak/>
              <w:t xml:space="preserve">responsibility of ACTPLA. </w:t>
            </w:r>
          </w:p>
          <w:p w:rsidR="00E25CAD" w:rsidRPr="00B84B97" w:rsidRDefault="00E25CAD" w:rsidP="00D820E1">
            <w:pPr>
              <w:spacing w:after="100" w:line="250" w:lineRule="atLeast"/>
              <w:rPr>
                <w:sz w:val="22"/>
              </w:rPr>
            </w:pPr>
          </w:p>
          <w:p w:rsidR="00E25CAD" w:rsidRPr="00B84B97" w:rsidRDefault="00E25CAD" w:rsidP="00D820E1">
            <w:pPr>
              <w:spacing w:after="100" w:line="250" w:lineRule="atLeast"/>
              <w:rPr>
                <w:sz w:val="22"/>
              </w:rPr>
            </w:pPr>
            <w:r w:rsidRPr="00B84B97">
              <w:rPr>
                <w:sz w:val="22"/>
              </w:rPr>
              <w:t>The suitability of Symonston for lower cost housing has already been established by the existence of lower cost housing on Blocks 6 &amp; 8 Section 97 Symonston.</w:t>
            </w:r>
          </w:p>
          <w:p w:rsidR="00E25CAD" w:rsidRPr="00B84B97" w:rsidRDefault="00E25CAD" w:rsidP="00D820E1">
            <w:pPr>
              <w:spacing w:after="100" w:line="250" w:lineRule="atLeast"/>
              <w:rPr>
                <w:sz w:val="22"/>
              </w:rPr>
            </w:pPr>
          </w:p>
          <w:p w:rsidR="00E25CAD" w:rsidRPr="00B84B97" w:rsidRDefault="00E25CAD" w:rsidP="00D820E1">
            <w:pPr>
              <w:spacing w:after="100" w:line="250" w:lineRule="atLeast"/>
              <w:rPr>
                <w:sz w:val="22"/>
              </w:rPr>
            </w:pPr>
            <w:r w:rsidRPr="00B84B97">
              <w:rPr>
                <w:sz w:val="22"/>
              </w:rPr>
              <w:t>NCA recommends no change to DA67 as exhibited.</w:t>
            </w:r>
          </w:p>
        </w:tc>
      </w:tr>
      <w:tr w:rsidR="00E25CAD" w:rsidRPr="002C5729" w:rsidTr="00D820E1">
        <w:trPr>
          <w:trHeight w:val="4019"/>
        </w:trPr>
        <w:tc>
          <w:tcPr>
            <w:tcW w:w="226" w:type="pct"/>
          </w:tcPr>
          <w:p w:rsidR="00E25CAD" w:rsidRPr="00B84B97" w:rsidRDefault="00E25CAD" w:rsidP="00D820E1">
            <w:pPr>
              <w:spacing w:after="100" w:line="250" w:lineRule="atLeast"/>
              <w:rPr>
                <w:sz w:val="22"/>
              </w:rPr>
            </w:pPr>
            <w:r w:rsidRPr="00B84B97">
              <w:rPr>
                <w:sz w:val="22"/>
              </w:rPr>
              <w:lastRenderedPageBreak/>
              <w:t>11.</w:t>
            </w:r>
          </w:p>
        </w:tc>
        <w:tc>
          <w:tcPr>
            <w:tcW w:w="689" w:type="pct"/>
          </w:tcPr>
          <w:p w:rsidR="00E25CAD" w:rsidRPr="00B84B97" w:rsidRDefault="00E25CAD" w:rsidP="00D820E1">
            <w:pPr>
              <w:spacing w:after="100" w:line="250" w:lineRule="atLeast"/>
              <w:rPr>
                <w:sz w:val="22"/>
              </w:rPr>
            </w:pPr>
            <w:r w:rsidRPr="00B84B97">
              <w:rPr>
                <w:sz w:val="22"/>
              </w:rPr>
              <w:t>Mr Paul McDonnell</w:t>
            </w:r>
          </w:p>
          <w:p w:rsidR="00E25CAD" w:rsidRPr="00B84B97" w:rsidRDefault="00E25CAD" w:rsidP="00D820E1">
            <w:pPr>
              <w:spacing w:after="100" w:line="250" w:lineRule="atLeast"/>
              <w:rPr>
                <w:sz w:val="22"/>
              </w:rPr>
            </w:pPr>
          </w:p>
          <w:p w:rsidR="00E25CAD" w:rsidRPr="00B84B97" w:rsidRDefault="00E25CAD" w:rsidP="00D820E1">
            <w:pPr>
              <w:spacing w:after="100" w:line="250" w:lineRule="atLeast"/>
              <w:rPr>
                <w:sz w:val="22"/>
              </w:rPr>
            </w:pPr>
            <w:r w:rsidRPr="00B84B97">
              <w:rPr>
                <w:sz w:val="22"/>
              </w:rPr>
              <w:t>National Asset Manager</w:t>
            </w:r>
          </w:p>
          <w:p w:rsidR="00E25CAD" w:rsidRPr="00B84B97" w:rsidRDefault="00E25CAD" w:rsidP="00D820E1">
            <w:pPr>
              <w:spacing w:after="100" w:line="250" w:lineRule="atLeast"/>
              <w:rPr>
                <w:sz w:val="22"/>
              </w:rPr>
            </w:pPr>
            <w:r w:rsidRPr="00B84B97">
              <w:rPr>
                <w:sz w:val="22"/>
              </w:rPr>
              <w:t>Cromwell Property Services Pty Ltd</w:t>
            </w:r>
          </w:p>
          <w:p w:rsidR="00E25CAD" w:rsidRPr="00B84B97" w:rsidRDefault="00E25CAD" w:rsidP="00D820E1">
            <w:pPr>
              <w:spacing w:after="100" w:line="250" w:lineRule="atLeast"/>
              <w:rPr>
                <w:sz w:val="22"/>
              </w:rPr>
            </w:pPr>
            <w:r w:rsidRPr="00B84B97">
              <w:rPr>
                <w:sz w:val="22"/>
              </w:rPr>
              <w:t xml:space="preserve">Crown Lessee of Block 4 Section 126 Symonston </w:t>
            </w:r>
          </w:p>
          <w:p w:rsidR="00E25CAD" w:rsidRPr="00B84B97" w:rsidRDefault="00E25CAD" w:rsidP="00D820E1">
            <w:pPr>
              <w:spacing w:after="100" w:line="250" w:lineRule="atLeast"/>
              <w:rPr>
                <w:sz w:val="22"/>
              </w:rPr>
            </w:pPr>
          </w:p>
          <w:p w:rsidR="00E25CAD" w:rsidRPr="00B84B97" w:rsidRDefault="00E25CAD" w:rsidP="00D820E1">
            <w:pPr>
              <w:spacing w:after="100" w:line="250" w:lineRule="atLeast"/>
              <w:rPr>
                <w:sz w:val="22"/>
              </w:rPr>
            </w:pPr>
            <w:r w:rsidRPr="00B84B97">
              <w:rPr>
                <w:sz w:val="22"/>
              </w:rPr>
              <w:t xml:space="preserve">(Therapeutic </w:t>
            </w:r>
            <w:smartTag w:uri="urn:schemas-microsoft-com:office:smarttags" w:element="State">
              <w:smartTag w:uri="urn:schemas-microsoft-com:office:smarttags" w:element="State">
                <w:r w:rsidRPr="00B84B97">
                  <w:rPr>
                    <w:sz w:val="22"/>
                  </w:rPr>
                  <w:t>Goods</w:t>
                </w:r>
              </w:smartTag>
              <w:r w:rsidRPr="00B84B97">
                <w:rPr>
                  <w:sz w:val="22"/>
                </w:rPr>
                <w:t xml:space="preserve"> </w:t>
              </w:r>
              <w:smartTag w:uri="urn:schemas-microsoft-com:office:smarttags" w:element="State">
                <w:r w:rsidRPr="00B84B97">
                  <w:rPr>
                    <w:sz w:val="22"/>
                  </w:rPr>
                  <w:t>Administration</w:t>
                </w:r>
              </w:smartTag>
              <w:r w:rsidRPr="00B84B97">
                <w:rPr>
                  <w:sz w:val="22"/>
                </w:rPr>
                <w:t xml:space="preserve"> </w:t>
              </w:r>
              <w:smartTag w:uri="urn:schemas-microsoft-com:office:smarttags" w:element="State">
                <w:r w:rsidRPr="00B84B97">
                  <w:rPr>
                    <w:sz w:val="22"/>
                  </w:rPr>
                  <w:t>Building</w:t>
                </w:r>
              </w:smartTag>
            </w:smartTag>
            <w:r w:rsidRPr="00B84B97">
              <w:rPr>
                <w:sz w:val="22"/>
              </w:rPr>
              <w:t xml:space="preserve">) </w:t>
            </w:r>
          </w:p>
        </w:tc>
        <w:tc>
          <w:tcPr>
            <w:tcW w:w="2101" w:type="pct"/>
          </w:tcPr>
          <w:p w:rsidR="00E25CAD" w:rsidRPr="00B84B97" w:rsidRDefault="00E25CAD" w:rsidP="00D820E1">
            <w:pPr>
              <w:spacing w:after="100" w:line="250" w:lineRule="atLeast"/>
              <w:rPr>
                <w:sz w:val="22"/>
              </w:rPr>
            </w:pPr>
            <w:r w:rsidRPr="00B84B97">
              <w:rPr>
                <w:sz w:val="22"/>
              </w:rPr>
              <w:t>No objection to DA67 as it affects Blocks 6 &amp; 8 Section 97 Symonston.</w:t>
            </w:r>
          </w:p>
          <w:p w:rsidR="00E25CAD" w:rsidRPr="00B84B97" w:rsidRDefault="00E25CAD" w:rsidP="00D820E1">
            <w:pPr>
              <w:spacing w:after="100" w:line="250" w:lineRule="atLeast"/>
              <w:rPr>
                <w:sz w:val="22"/>
              </w:rPr>
            </w:pPr>
            <w:r w:rsidRPr="00B84B97">
              <w:rPr>
                <w:sz w:val="22"/>
              </w:rPr>
              <w:t>Proposal to rezone the site (Block 17 Section 102 Section 102 Symonston has been developed without regard to sound planning processes. It is likely to be detrimental to the natural environment and is contrary to the relevant environmental protection legislation.</w:t>
            </w:r>
          </w:p>
          <w:p w:rsidR="00E25CAD" w:rsidRPr="00B84B97" w:rsidRDefault="00E25CAD" w:rsidP="00D820E1">
            <w:pPr>
              <w:spacing w:after="100" w:line="250" w:lineRule="atLeast"/>
              <w:rPr>
                <w:sz w:val="22"/>
              </w:rPr>
            </w:pPr>
            <w:r w:rsidRPr="00B84B97">
              <w:rPr>
                <w:sz w:val="22"/>
              </w:rPr>
              <w:t>Object to the proposal to amend the National Capital Plan to allow residential use in the form of a Mobile Home Park on Block 17 Section 102 Symonston.</w:t>
            </w:r>
          </w:p>
          <w:p w:rsidR="00E25CAD" w:rsidRPr="00B84B97" w:rsidRDefault="00E25CAD" w:rsidP="00D820E1">
            <w:pPr>
              <w:spacing w:after="100" w:line="250" w:lineRule="atLeast"/>
              <w:rPr>
                <w:sz w:val="22"/>
              </w:rPr>
            </w:pPr>
            <w:r w:rsidRPr="00B84B97">
              <w:rPr>
                <w:sz w:val="22"/>
              </w:rPr>
              <w:t>Proposal is contrary to planning objectives for “broadacre” as stated in the Territory Plan as neither these objective nor the broader goals and objectives of the Territory Plan are addressed in the explanatory statement to the proposed variation.</w:t>
            </w:r>
          </w:p>
          <w:p w:rsidR="00E25CAD" w:rsidRPr="00B84B97" w:rsidRDefault="00E25CAD" w:rsidP="00D820E1">
            <w:pPr>
              <w:spacing w:after="100" w:line="250" w:lineRule="atLeast"/>
              <w:rPr>
                <w:sz w:val="22"/>
              </w:rPr>
            </w:pPr>
            <w:r w:rsidRPr="00B84B97">
              <w:rPr>
                <w:sz w:val="22"/>
              </w:rPr>
              <w:t>Proposal is incompatible with adjoining land uses.</w:t>
            </w:r>
          </w:p>
          <w:p w:rsidR="00E25CAD" w:rsidRPr="00B84B97" w:rsidRDefault="00E25CAD" w:rsidP="00D820E1">
            <w:pPr>
              <w:spacing w:after="100" w:line="250" w:lineRule="atLeast"/>
              <w:rPr>
                <w:sz w:val="22"/>
              </w:rPr>
            </w:pPr>
            <w:r w:rsidRPr="00B84B97">
              <w:rPr>
                <w:sz w:val="22"/>
              </w:rPr>
              <w:t xml:space="preserve">The proposed Territory Plan Variation will permit residential use at a reasonably intensive scale on block 17.  The Crown </w:t>
            </w:r>
            <w:r w:rsidRPr="00B84B97">
              <w:rPr>
                <w:sz w:val="22"/>
              </w:rPr>
              <w:lastRenderedPageBreak/>
              <w:t>lease over Block 4 Section 126 Symonston permits the land to be used for “scientific research establishment” including the development of electronic technology, biotechnology or other scientific disciplines for application to commerce, industry or government.”</w:t>
            </w:r>
          </w:p>
          <w:p w:rsidR="00E25CAD" w:rsidRPr="00B84B97" w:rsidRDefault="00E25CAD" w:rsidP="00D820E1">
            <w:pPr>
              <w:spacing w:after="100" w:line="250" w:lineRule="atLeast"/>
              <w:rPr>
                <w:sz w:val="22"/>
              </w:rPr>
            </w:pPr>
            <w:r w:rsidRPr="00B84B97">
              <w:rPr>
                <w:sz w:val="22"/>
              </w:rPr>
              <w:t>Contrary to strategic planning principles.</w:t>
            </w:r>
          </w:p>
          <w:p w:rsidR="00E25CAD" w:rsidRPr="00B84B97" w:rsidRDefault="00E25CAD" w:rsidP="00D820E1">
            <w:pPr>
              <w:spacing w:after="100" w:line="250" w:lineRule="atLeast"/>
              <w:rPr>
                <w:sz w:val="22"/>
              </w:rPr>
            </w:pPr>
            <w:r w:rsidRPr="00B84B97">
              <w:rPr>
                <w:sz w:val="22"/>
              </w:rPr>
              <w:t xml:space="preserve">The development of Block 17 for a Mobile Home Park will, when taken together with the existing caravan parks to the north, have the effect of creating a suburb of low cost housing. This area has not been identified for residential development in any of the relevant ACT strategic planning documents including the Canberra Spatial Plan (CSP).  The CSP identifies this area as “future employment corridor”.  and specifically not for residential development. </w:t>
            </w:r>
          </w:p>
          <w:p w:rsidR="00E25CAD" w:rsidRPr="00B84B97" w:rsidRDefault="00E25CAD" w:rsidP="00D820E1">
            <w:pPr>
              <w:spacing w:after="100" w:line="250" w:lineRule="atLeast"/>
              <w:rPr>
                <w:sz w:val="22"/>
              </w:rPr>
            </w:pPr>
            <w:r w:rsidRPr="00B84B97">
              <w:rPr>
                <w:sz w:val="22"/>
              </w:rPr>
              <w:t>Questioned the desirability of concentrating low cost housing in one place, and at a location that is substantially disadvantaged in terms of facilities and service provision. Social planning principles indicate that low cost housing should be distributed through the community close to services and facilities.</w:t>
            </w:r>
          </w:p>
          <w:p w:rsidR="00E25CAD" w:rsidRPr="00B84B97" w:rsidRDefault="00E25CAD" w:rsidP="00D820E1">
            <w:pPr>
              <w:spacing w:after="100" w:line="250" w:lineRule="atLeast"/>
              <w:rPr>
                <w:sz w:val="22"/>
              </w:rPr>
            </w:pPr>
            <w:r w:rsidRPr="00B84B97">
              <w:rPr>
                <w:sz w:val="22"/>
              </w:rPr>
              <w:t xml:space="preserve">With an additional 100 plus low cost dwellings at Symonston as an immediate neighbour, TGA are likely to suffer considerable detriment from crime and social problems. </w:t>
            </w:r>
          </w:p>
          <w:p w:rsidR="00E25CAD" w:rsidRPr="00B84B97" w:rsidRDefault="00E25CAD" w:rsidP="00D820E1">
            <w:pPr>
              <w:spacing w:after="100" w:line="250" w:lineRule="atLeast"/>
              <w:rPr>
                <w:sz w:val="22"/>
              </w:rPr>
            </w:pPr>
            <w:r w:rsidRPr="00B84B97">
              <w:rPr>
                <w:sz w:val="22"/>
              </w:rPr>
              <w:t>Endangered species habitat will be destroyed.</w:t>
            </w:r>
          </w:p>
          <w:p w:rsidR="00E25CAD" w:rsidRPr="00B84B97" w:rsidRDefault="00E25CAD" w:rsidP="00D820E1">
            <w:pPr>
              <w:spacing w:after="100" w:line="250" w:lineRule="atLeast"/>
              <w:rPr>
                <w:sz w:val="22"/>
              </w:rPr>
            </w:pPr>
            <w:r w:rsidRPr="00B84B97">
              <w:rPr>
                <w:sz w:val="22"/>
              </w:rPr>
              <w:t>There is a need to prepare a preliminary assessment.</w:t>
            </w:r>
          </w:p>
        </w:tc>
        <w:tc>
          <w:tcPr>
            <w:tcW w:w="1984" w:type="pct"/>
          </w:tcPr>
          <w:p w:rsidR="00E25CAD" w:rsidRPr="00B84B97" w:rsidRDefault="00E25CAD" w:rsidP="00D820E1">
            <w:pPr>
              <w:spacing w:after="100" w:line="250" w:lineRule="atLeast"/>
              <w:rPr>
                <w:sz w:val="22"/>
              </w:rPr>
            </w:pPr>
            <w:r w:rsidRPr="00B84B97">
              <w:rPr>
                <w:sz w:val="22"/>
              </w:rPr>
              <w:lastRenderedPageBreak/>
              <w:t xml:space="preserve">A </w:t>
            </w:r>
            <w:smartTag w:uri="urn:schemas-microsoft-com:office:smarttags" w:element="State">
              <w:smartTag w:uri="urn:schemas-microsoft-com:office:smarttags" w:element="State">
                <w:r w:rsidRPr="00B84B97">
                  <w:rPr>
                    <w:sz w:val="22"/>
                  </w:rPr>
                  <w:t>Caravan</w:t>
                </w:r>
              </w:smartTag>
              <w:r w:rsidRPr="00B84B97">
                <w:rPr>
                  <w:sz w:val="22"/>
                </w:rPr>
                <w:t xml:space="preserve"> </w:t>
              </w:r>
              <w:smartTag w:uri="urn:schemas-microsoft-com:office:smarttags" w:element="State">
                <w:r w:rsidRPr="00B84B97">
                  <w:rPr>
                    <w:sz w:val="22"/>
                  </w:rPr>
                  <w:t>Park</w:t>
                </w:r>
              </w:smartTag>
            </w:smartTag>
            <w:r w:rsidRPr="00B84B97">
              <w:rPr>
                <w:sz w:val="22"/>
              </w:rPr>
              <w:t xml:space="preserve"> is already a permitted use in the Broadacre Areas of the current National Capital Plan.  If DA67 is approved and allows for Mobile Home Park that permits permanent accommodation (in Broadacre Areas of the National Capital Plan) it does not amount to adding residential use where it was once prohibited. It is up to the ACT Planning and Land Authority to determine whether to allow a </w:t>
            </w:r>
            <w:smartTag w:uri="urn:schemas-microsoft-com:office:smarttags" w:element="State">
              <w:r w:rsidRPr="00B84B97">
                <w:rPr>
                  <w:sz w:val="22"/>
                </w:rPr>
                <w:t>Mobile</w:t>
              </w:r>
            </w:smartTag>
            <w:r w:rsidRPr="00B84B97">
              <w:rPr>
                <w:sz w:val="22"/>
              </w:rPr>
              <w:t xml:space="preserve"> </w:t>
            </w:r>
            <w:smartTag w:uri="urn:schemas-microsoft-com:office:smarttags" w:element="State">
              <w:r w:rsidRPr="00B84B97">
                <w:rPr>
                  <w:sz w:val="22"/>
                </w:rPr>
                <w:t>Home</w:t>
              </w:r>
            </w:smartTag>
            <w:r w:rsidRPr="00B84B97">
              <w:rPr>
                <w:sz w:val="22"/>
              </w:rPr>
              <w:t xml:space="preserve"> </w:t>
            </w:r>
            <w:smartTag w:uri="urn:schemas-microsoft-com:office:smarttags" w:element="State">
              <w:r w:rsidRPr="00B84B97">
                <w:rPr>
                  <w:sz w:val="22"/>
                </w:rPr>
                <w:t>Park</w:t>
              </w:r>
            </w:smartTag>
            <w:r w:rsidRPr="00B84B97">
              <w:rPr>
                <w:sz w:val="22"/>
              </w:rPr>
              <w:t xml:space="preserve"> where previously only a </w:t>
            </w:r>
            <w:smartTag w:uri="urn:schemas-microsoft-com:office:smarttags" w:element="State">
              <w:smartTag w:uri="urn:schemas-microsoft-com:office:smarttags" w:element="State">
                <w:r w:rsidRPr="00B84B97">
                  <w:rPr>
                    <w:sz w:val="22"/>
                  </w:rPr>
                  <w:t>Caravan</w:t>
                </w:r>
              </w:smartTag>
              <w:r w:rsidRPr="00B84B97">
                <w:rPr>
                  <w:sz w:val="22"/>
                </w:rPr>
                <w:t xml:space="preserve"> </w:t>
              </w:r>
              <w:smartTag w:uri="urn:schemas-microsoft-com:office:smarttags" w:element="State">
                <w:r w:rsidRPr="00B84B97">
                  <w:rPr>
                    <w:sz w:val="22"/>
                  </w:rPr>
                  <w:t>Park</w:t>
                </w:r>
              </w:smartTag>
            </w:smartTag>
            <w:r w:rsidRPr="00B84B97">
              <w:rPr>
                <w:sz w:val="22"/>
              </w:rPr>
              <w:t xml:space="preserve"> was permitted.  </w:t>
            </w:r>
          </w:p>
          <w:p w:rsidR="00E25CAD" w:rsidRPr="00B84B97" w:rsidRDefault="00E25CAD" w:rsidP="00D820E1">
            <w:pPr>
              <w:spacing w:after="100" w:line="250" w:lineRule="atLeast"/>
              <w:rPr>
                <w:sz w:val="22"/>
              </w:rPr>
            </w:pPr>
          </w:p>
          <w:p w:rsidR="00E25CAD" w:rsidRPr="00B84B97" w:rsidRDefault="00E25CAD" w:rsidP="00D820E1">
            <w:pPr>
              <w:spacing w:after="100" w:line="250" w:lineRule="atLeast"/>
              <w:rPr>
                <w:sz w:val="22"/>
              </w:rPr>
            </w:pPr>
            <w:r w:rsidRPr="00B84B97">
              <w:rPr>
                <w:sz w:val="22"/>
              </w:rPr>
              <w:t>The ACT Government and ACTPLA are responsible for determining whether the kind of residential (lower cost) and the scale (if Block 17 Section 102 Symonston were to add a hundred permanently located caravans), in an area that is allegedly lacking in facilities and service provision has a role in Canberra’s housing.</w:t>
            </w:r>
          </w:p>
          <w:p w:rsidR="00E25CAD" w:rsidRPr="00B84B97" w:rsidRDefault="00E25CAD" w:rsidP="00D820E1">
            <w:pPr>
              <w:spacing w:after="100" w:line="250" w:lineRule="atLeast"/>
              <w:rPr>
                <w:sz w:val="22"/>
              </w:rPr>
            </w:pPr>
          </w:p>
          <w:p w:rsidR="00E25CAD" w:rsidRPr="00B84B97" w:rsidRDefault="00E25CAD" w:rsidP="00D820E1">
            <w:pPr>
              <w:spacing w:after="100" w:line="250" w:lineRule="atLeast"/>
              <w:rPr>
                <w:sz w:val="22"/>
              </w:rPr>
            </w:pPr>
            <w:r w:rsidRPr="00B84B97">
              <w:rPr>
                <w:sz w:val="22"/>
              </w:rPr>
              <w:t xml:space="preserve">The comment that an addition of one hundred lower costs dwellings to an area that already has a substantial number </w:t>
            </w:r>
            <w:r w:rsidRPr="00B84B97">
              <w:rPr>
                <w:sz w:val="22"/>
              </w:rPr>
              <w:lastRenderedPageBreak/>
              <w:t xml:space="preserve">of similar dwellings would lead to an increase in the crime rate and social problems of the area and that the TGA are likely to suffer considerable detriment is unsubstantiated.  </w:t>
            </w:r>
          </w:p>
          <w:p w:rsidR="00E25CAD" w:rsidRPr="00B84B97" w:rsidRDefault="00E25CAD" w:rsidP="00D820E1">
            <w:pPr>
              <w:spacing w:after="100" w:line="250" w:lineRule="atLeast"/>
              <w:rPr>
                <w:sz w:val="22"/>
              </w:rPr>
            </w:pPr>
            <w:r w:rsidRPr="00B84B97">
              <w:rPr>
                <w:sz w:val="22"/>
              </w:rPr>
              <w:t xml:space="preserve">   </w:t>
            </w:r>
          </w:p>
          <w:p w:rsidR="00E25CAD" w:rsidRPr="00B84B97" w:rsidRDefault="00E25CAD" w:rsidP="00D820E1">
            <w:pPr>
              <w:spacing w:after="100" w:line="250" w:lineRule="atLeast"/>
              <w:rPr>
                <w:sz w:val="22"/>
              </w:rPr>
            </w:pPr>
            <w:r w:rsidRPr="00B84B97">
              <w:rPr>
                <w:sz w:val="22"/>
              </w:rPr>
              <w:t xml:space="preserve">The Draft Amendment to the National Capital Plan does not require referral under the </w:t>
            </w:r>
            <w:r w:rsidRPr="00B84B97">
              <w:rPr>
                <w:i/>
                <w:sz w:val="22"/>
              </w:rPr>
              <w:t>Environment Protection and Biodiversity Conservation Act 1999</w:t>
            </w:r>
            <w:r w:rsidRPr="00B84B97">
              <w:rPr>
                <w:sz w:val="22"/>
              </w:rPr>
              <w:t xml:space="preserve"> (EPBC Act).  However, a subsequent development within the same area may trigger referral processes under the EPBC Act by the proponent.</w:t>
            </w:r>
          </w:p>
          <w:p w:rsidR="00E25CAD" w:rsidRPr="00B84B97" w:rsidRDefault="00E25CAD" w:rsidP="00D820E1">
            <w:pPr>
              <w:spacing w:after="100" w:line="250" w:lineRule="atLeast"/>
              <w:rPr>
                <w:sz w:val="22"/>
              </w:rPr>
            </w:pPr>
          </w:p>
          <w:p w:rsidR="00E25CAD" w:rsidRPr="00B84B97" w:rsidRDefault="00E25CAD" w:rsidP="00D820E1">
            <w:pPr>
              <w:spacing w:after="100" w:line="250" w:lineRule="atLeast"/>
              <w:rPr>
                <w:sz w:val="22"/>
              </w:rPr>
            </w:pPr>
            <w:r w:rsidRPr="00B84B97">
              <w:rPr>
                <w:sz w:val="22"/>
              </w:rPr>
              <w:t>The ACT Government’s Land Development Agency in July 2007 made a referral of their proposed servicing works for Block 17 Section 102 Symonston which includes electricity, water, sewerage, vehicular access, stormwater, gas, communications, street lighting and verge works under the EPBC Act 1999 and on 17 August 2007 the Federal Minister for the Environment and Water Resources determined that development of Block 17 Section 102 Symonston is a Controlled Action that requires more detailed environmental investigations to be undertaken.</w:t>
            </w:r>
          </w:p>
          <w:p w:rsidR="00E25CAD" w:rsidRPr="00B84B97" w:rsidRDefault="00E25CAD" w:rsidP="00D820E1">
            <w:pPr>
              <w:spacing w:after="100" w:line="250" w:lineRule="atLeast"/>
              <w:rPr>
                <w:sz w:val="22"/>
              </w:rPr>
            </w:pPr>
          </w:p>
          <w:p w:rsidR="00E25CAD" w:rsidRPr="00B84B97" w:rsidRDefault="00E25CAD" w:rsidP="00D820E1">
            <w:pPr>
              <w:spacing w:after="100" w:line="250" w:lineRule="atLeast"/>
              <w:rPr>
                <w:sz w:val="22"/>
              </w:rPr>
            </w:pPr>
            <w:r w:rsidRPr="00B84B97">
              <w:rPr>
                <w:sz w:val="22"/>
              </w:rPr>
              <w:t>The EPBC Act is not intended to exclude or limit the concurrent operation of any law of a State or Territory.  The ACT Government’s responsibility to manage the environment under the ACT Government’s own processes is a matter for the ACT Government.</w:t>
            </w:r>
          </w:p>
          <w:p w:rsidR="00E25CAD" w:rsidRPr="00B84B97" w:rsidRDefault="00E25CAD" w:rsidP="00D820E1">
            <w:pPr>
              <w:spacing w:after="100" w:line="250" w:lineRule="atLeast"/>
              <w:rPr>
                <w:sz w:val="22"/>
              </w:rPr>
            </w:pPr>
          </w:p>
          <w:p w:rsidR="00E25CAD" w:rsidRPr="00B84B97" w:rsidRDefault="00E25CAD" w:rsidP="00D820E1">
            <w:pPr>
              <w:spacing w:after="100" w:line="250" w:lineRule="atLeast"/>
              <w:rPr>
                <w:sz w:val="22"/>
              </w:rPr>
            </w:pPr>
            <w:r w:rsidRPr="00B84B97">
              <w:rPr>
                <w:sz w:val="22"/>
              </w:rPr>
              <w:t>NCA recommends no change to DA67 as exhibited.</w:t>
            </w:r>
          </w:p>
        </w:tc>
      </w:tr>
    </w:tbl>
    <w:p w:rsidR="00E25CAD" w:rsidRDefault="00E25CAD" w:rsidP="00E25CAD">
      <w:pPr>
        <w:rPr>
          <w:lang w:val="en-AU"/>
        </w:rPr>
      </w:pPr>
    </w:p>
    <w:p w:rsidR="00E25CAD" w:rsidRDefault="00E25CAD" w:rsidP="00E25CAD">
      <w:pPr>
        <w:rPr>
          <w:lang w:val="en-AU"/>
        </w:rPr>
        <w:sectPr w:rsidR="00E25CAD" w:rsidSect="00B84B97">
          <w:pgSz w:w="16834" w:h="11909" w:orient="landscape" w:code="9"/>
          <w:pgMar w:top="50" w:right="931" w:bottom="698" w:left="1197" w:header="327" w:footer="335" w:gutter="0"/>
          <w:cols w:space="720"/>
          <w:docGrid w:linePitch="233"/>
        </w:sectPr>
      </w:pPr>
    </w:p>
    <w:p w:rsidR="00E25CAD" w:rsidRPr="00E25CAD" w:rsidRDefault="00E25CAD" w:rsidP="00E25CAD">
      <w:pPr>
        <w:jc w:val="center"/>
        <w:rPr>
          <w:b/>
          <w:caps/>
          <w:sz w:val="20"/>
          <w:szCs w:val="20"/>
        </w:rPr>
      </w:pPr>
      <w:r w:rsidRPr="00E25CAD">
        <w:rPr>
          <w:b/>
          <w:caps/>
          <w:sz w:val="20"/>
          <w:szCs w:val="20"/>
        </w:rPr>
        <w:lastRenderedPageBreak/>
        <w:t>Statutory background to THE NATIONAL CAPITAL PLAN AMENDMENT process</w:t>
      </w:r>
    </w:p>
    <w:p w:rsidR="00E25CAD" w:rsidRPr="00E25CAD" w:rsidRDefault="00E25CAD" w:rsidP="00E25CAD">
      <w:pPr>
        <w:pStyle w:val="Heading3"/>
        <w:keepNext w:val="0"/>
        <w:autoSpaceDE w:val="0"/>
        <w:autoSpaceDN w:val="0"/>
        <w:adjustRightInd w:val="0"/>
        <w:spacing w:before="96" w:after="96"/>
        <w:jc w:val="center"/>
        <w:rPr>
          <w:rFonts w:ascii="Times New Roman" w:hAnsi="Times New Roman"/>
          <w:sz w:val="20"/>
        </w:rPr>
      </w:pPr>
      <w:smartTag w:uri="urn:schemas-microsoft-com:office:smarttags" w:element="State">
        <w:r w:rsidRPr="00E25CAD">
          <w:rPr>
            <w:rFonts w:ascii="Times New Roman" w:hAnsi="Times New Roman"/>
            <w:sz w:val="20"/>
          </w:rPr>
          <w:t>Australian Capital Territory</w:t>
        </w:r>
      </w:smartTag>
      <w:r w:rsidRPr="00E25CAD">
        <w:rPr>
          <w:rFonts w:ascii="Times New Roman" w:hAnsi="Times New Roman"/>
          <w:sz w:val="20"/>
        </w:rPr>
        <w:t xml:space="preserve"> (Planning and Land Management) Act 1988</w:t>
      </w:r>
    </w:p>
    <w:p w:rsidR="00E25CAD" w:rsidRPr="00E25CAD" w:rsidRDefault="00E25CAD" w:rsidP="00E25CAD">
      <w:pPr>
        <w:jc w:val="both"/>
        <w:rPr>
          <w:rFonts w:cs="Arial"/>
          <w:sz w:val="20"/>
          <w:szCs w:val="20"/>
        </w:rPr>
      </w:pPr>
    </w:p>
    <w:p w:rsidR="00E25CAD" w:rsidRPr="00E25CAD" w:rsidRDefault="00E25CAD" w:rsidP="00E25CAD">
      <w:pPr>
        <w:spacing w:before="96" w:after="96"/>
        <w:rPr>
          <w:rFonts w:cs="Arial"/>
          <w:sz w:val="20"/>
          <w:szCs w:val="20"/>
        </w:rPr>
      </w:pPr>
      <w:r w:rsidRPr="00E25CAD">
        <w:rPr>
          <w:rFonts w:cs="Arial"/>
          <w:sz w:val="20"/>
          <w:szCs w:val="20"/>
        </w:rPr>
        <w:t xml:space="preserve">Section 6(b) of the </w:t>
      </w:r>
      <w:smartTag w:uri="urn:schemas-microsoft-com:office:smarttags" w:element="State">
        <w:r w:rsidRPr="00E25CAD">
          <w:rPr>
            <w:rFonts w:cs="Arial"/>
            <w:i/>
            <w:sz w:val="20"/>
            <w:szCs w:val="20"/>
          </w:rPr>
          <w:t>Australian Capital Territory</w:t>
        </w:r>
      </w:smartTag>
      <w:r w:rsidRPr="00E25CAD">
        <w:rPr>
          <w:rFonts w:cs="Arial"/>
          <w:i/>
          <w:sz w:val="20"/>
          <w:szCs w:val="20"/>
        </w:rPr>
        <w:t xml:space="preserve"> (Planning and Land Management) Act 1988</w:t>
      </w:r>
      <w:r w:rsidRPr="00E25CAD">
        <w:rPr>
          <w:rFonts w:cs="Arial"/>
          <w:sz w:val="20"/>
          <w:szCs w:val="20"/>
        </w:rPr>
        <w:t xml:space="preserve"> (the Act) requires the National Capital Authority to keep the National Capital Plan (the Plan) under constant review and to propose amendments to it when necessary.</w:t>
      </w:r>
    </w:p>
    <w:p w:rsidR="00E25CAD" w:rsidRPr="00E25CAD" w:rsidRDefault="00E25CAD" w:rsidP="00E25CAD">
      <w:pPr>
        <w:spacing w:before="96" w:after="96"/>
        <w:ind w:right="-1"/>
        <w:rPr>
          <w:rFonts w:cs="Arial"/>
          <w:sz w:val="20"/>
          <w:szCs w:val="20"/>
        </w:rPr>
      </w:pPr>
      <w:r w:rsidRPr="00E25CAD">
        <w:rPr>
          <w:rFonts w:cs="Arial"/>
          <w:sz w:val="20"/>
          <w:szCs w:val="20"/>
        </w:rPr>
        <w:t>Subsection 14 of the Act provides that the National Capital Authority shall prepare Draft Amendments to the Plan in accordance with provisions in the Act.</w:t>
      </w:r>
    </w:p>
    <w:p w:rsidR="00E25CAD" w:rsidRPr="00E25CAD" w:rsidRDefault="00E25CAD" w:rsidP="00E25CAD">
      <w:pPr>
        <w:spacing w:before="96" w:after="96"/>
        <w:ind w:right="-1"/>
        <w:rPr>
          <w:rFonts w:cs="Arial"/>
          <w:sz w:val="20"/>
          <w:szCs w:val="20"/>
        </w:rPr>
      </w:pPr>
      <w:r w:rsidRPr="00E25CAD">
        <w:rPr>
          <w:rFonts w:cs="Arial"/>
          <w:sz w:val="20"/>
          <w:szCs w:val="20"/>
        </w:rPr>
        <w:t>Subsection 15(1) of the Act provides that the Authority shall submit a copy of the Draft Amendment to the Territory planning authority; publish a notice in the Commonwealth Gazette and in the principal daily newspaper circulating in the Territory that the Draft Amendment has been prepared and released for public consultation.</w:t>
      </w:r>
    </w:p>
    <w:p w:rsidR="00E25CAD" w:rsidRPr="00E25CAD" w:rsidRDefault="00E25CAD" w:rsidP="00E25CAD">
      <w:pPr>
        <w:spacing w:before="96" w:after="96"/>
        <w:ind w:right="-1"/>
        <w:rPr>
          <w:rFonts w:cs="Arial"/>
          <w:sz w:val="20"/>
          <w:szCs w:val="20"/>
        </w:rPr>
      </w:pPr>
      <w:r w:rsidRPr="00E25CAD">
        <w:rPr>
          <w:rFonts w:cs="Arial"/>
          <w:sz w:val="20"/>
          <w:szCs w:val="20"/>
        </w:rPr>
        <w:t>Subsection 15(2) provides that the Authority shall consult with the Territory planning authority about the Draft Amendment and have regard to any views expressed by it and by the public.  The Authority may alter the Draft Amendment accordingly. When the Authority fulfils the requirements of section 15 it shall, according to section 18 of the Act, submit the Draft Amendment to the Minister for approval, together with a report on its consultation under section 15.</w:t>
      </w:r>
    </w:p>
    <w:p w:rsidR="00E25CAD" w:rsidRPr="00E25CAD" w:rsidRDefault="00E25CAD" w:rsidP="00E25CAD">
      <w:pPr>
        <w:spacing w:before="96" w:after="96"/>
        <w:ind w:right="-1"/>
        <w:rPr>
          <w:rFonts w:cs="Arial"/>
          <w:sz w:val="20"/>
          <w:szCs w:val="20"/>
        </w:rPr>
      </w:pPr>
      <w:r w:rsidRPr="00E25CAD">
        <w:rPr>
          <w:rFonts w:cs="Arial"/>
          <w:sz w:val="20"/>
          <w:szCs w:val="20"/>
        </w:rPr>
        <w:t>Subsection 19(1) of the Act outlines the Minister’s powers with respect to Draft Amendments to the National Capital Plan.</w:t>
      </w:r>
    </w:p>
    <w:p w:rsidR="00E25CAD" w:rsidRPr="00E25CAD" w:rsidRDefault="00E25CAD" w:rsidP="00E25CAD">
      <w:pPr>
        <w:pStyle w:val="BodyText"/>
        <w:spacing w:before="96"/>
        <w:rPr>
          <w:rFonts w:ascii="Arial" w:hAnsi="Arial" w:cs="Arial"/>
          <w:b w:val="0"/>
          <w:sz w:val="20"/>
        </w:rPr>
      </w:pPr>
      <w:r w:rsidRPr="00E25CAD">
        <w:rPr>
          <w:rFonts w:ascii="Arial" w:hAnsi="Arial" w:cs="Arial"/>
          <w:b w:val="0"/>
          <w:sz w:val="20"/>
        </w:rPr>
        <w:t>Subsection 19(1) provides that the Minister may approve the Draft Amendment without alteration; may refer the Draft Amendment to the Authority with directions to either conduct further consultations or provide the Authority with suggested alterations.</w:t>
      </w:r>
    </w:p>
    <w:p w:rsidR="00E25CAD" w:rsidRPr="00E25CAD" w:rsidRDefault="00E25CAD" w:rsidP="00E25CAD">
      <w:pPr>
        <w:spacing w:before="96" w:after="96"/>
        <w:ind w:right="-1"/>
        <w:rPr>
          <w:rFonts w:cs="Arial"/>
          <w:sz w:val="20"/>
          <w:szCs w:val="20"/>
        </w:rPr>
      </w:pPr>
      <w:r w:rsidRPr="00E25CAD">
        <w:rPr>
          <w:rFonts w:cs="Arial"/>
          <w:sz w:val="20"/>
          <w:szCs w:val="20"/>
        </w:rPr>
        <w:t xml:space="preserve">Subsection 19(2) provides that if the Territory planning authority objects to any aspect of the Draft Amendment the Minister shall not act under subsection 19(1) except after consultation with the Executive (Executive is defined in the </w:t>
      </w:r>
      <w:r w:rsidRPr="00E25CAD">
        <w:rPr>
          <w:rFonts w:cs="Arial"/>
          <w:i/>
          <w:sz w:val="20"/>
          <w:szCs w:val="20"/>
        </w:rPr>
        <w:t>Australian Capital Territory (Self-Government)Act 1988</w:t>
      </w:r>
      <w:r w:rsidRPr="00E25CAD">
        <w:rPr>
          <w:rFonts w:cs="Arial"/>
          <w:sz w:val="20"/>
          <w:szCs w:val="20"/>
        </w:rPr>
        <w:t xml:space="preserve"> as the Australian Capital Territory Executive established by section 36 of that Act).</w:t>
      </w:r>
    </w:p>
    <w:p w:rsidR="00E25CAD" w:rsidRPr="00E25CAD" w:rsidRDefault="00E25CAD" w:rsidP="00E25CAD">
      <w:pPr>
        <w:spacing w:before="96" w:after="96"/>
        <w:ind w:right="-1"/>
        <w:rPr>
          <w:rFonts w:cs="Arial"/>
          <w:sz w:val="20"/>
          <w:szCs w:val="20"/>
        </w:rPr>
      </w:pPr>
      <w:r w:rsidRPr="00E25CAD">
        <w:rPr>
          <w:rFonts w:cs="Arial"/>
          <w:sz w:val="20"/>
          <w:szCs w:val="20"/>
        </w:rPr>
        <w:t>Under subsection 20 of the Act, if the Minister chooses to refer the Draft Amendment to the Authority, the Authority shall reconsider the Draft Amendment; have any further consultations directed by the Minister and such other consultations as the Authority thinks necessary; consider any suggestions made by the Minister; alter the Draft Amendment if it thinks fit; and re-submit the Draft Amendment to the Minister for approval.</w:t>
      </w:r>
    </w:p>
    <w:p w:rsidR="00E25CAD" w:rsidRPr="00E25CAD" w:rsidRDefault="00E25CAD" w:rsidP="00E25CAD">
      <w:pPr>
        <w:pStyle w:val="BodyTextIndent"/>
        <w:spacing w:before="96" w:after="96"/>
        <w:ind w:right="-1"/>
        <w:jc w:val="left"/>
        <w:rPr>
          <w:rFonts w:cs="Arial"/>
          <w:sz w:val="20"/>
        </w:rPr>
      </w:pPr>
      <w:r w:rsidRPr="00E25CAD">
        <w:rPr>
          <w:rFonts w:cs="Arial"/>
          <w:sz w:val="20"/>
        </w:rPr>
        <w:t>Subsection 21(1) provides that where the Minister approves the Draft Amendment a notice of approval will be published in the Commonwealth Gazette, which specifies where copies of the Amendment may be bought or inspected.</w:t>
      </w:r>
    </w:p>
    <w:p w:rsidR="00E25CAD" w:rsidRPr="00E25CAD" w:rsidRDefault="00E25CAD" w:rsidP="00E25CAD">
      <w:pPr>
        <w:spacing w:before="96" w:after="96"/>
        <w:ind w:right="-1"/>
        <w:rPr>
          <w:sz w:val="20"/>
          <w:szCs w:val="20"/>
        </w:rPr>
      </w:pPr>
      <w:r w:rsidRPr="00E25CAD">
        <w:rPr>
          <w:sz w:val="20"/>
          <w:szCs w:val="20"/>
        </w:rPr>
        <w:t>Under subsection 21(2) the Amendment takes effect upon publication of the Notice of Approval.</w:t>
      </w:r>
    </w:p>
    <w:p w:rsidR="00E25CAD" w:rsidRPr="00E25CAD" w:rsidRDefault="00E25CAD" w:rsidP="00E25CAD">
      <w:pPr>
        <w:spacing w:before="96" w:after="96"/>
        <w:ind w:right="-1"/>
        <w:rPr>
          <w:sz w:val="20"/>
          <w:szCs w:val="20"/>
        </w:rPr>
      </w:pPr>
      <w:r w:rsidRPr="00E25CAD">
        <w:rPr>
          <w:sz w:val="20"/>
          <w:szCs w:val="20"/>
        </w:rPr>
        <w:t xml:space="preserve">Subsection 22 provides that the Amendment must be laid before each House of Parliament within six (6) sitting days after Gazettal.  The document is tabled as a disallowable instrument.  Under The provisions of the </w:t>
      </w:r>
      <w:r w:rsidRPr="00E25CAD">
        <w:rPr>
          <w:i/>
          <w:sz w:val="20"/>
          <w:szCs w:val="20"/>
        </w:rPr>
        <w:t>Legislative Instruments Act 2003</w:t>
      </w:r>
      <w:r w:rsidRPr="00E25CAD">
        <w:rPr>
          <w:sz w:val="20"/>
          <w:szCs w:val="20"/>
        </w:rPr>
        <w:t xml:space="preserve"> each House has fifteen (15) sitting days in which it may move a motion for disallowing all or part of the Amendment.  If a resolution disallowing all or part of the Amendment is passed then that whole or part of the Amendment ceases to have effect.</w:t>
      </w:r>
    </w:p>
    <w:p w:rsidR="00850B0E" w:rsidRPr="00943959" w:rsidRDefault="00850B0E" w:rsidP="00C26A7E">
      <w:pPr>
        <w:rPr>
          <w:szCs w:val="20"/>
          <w:lang w:val="en-AU"/>
        </w:rPr>
      </w:pPr>
    </w:p>
    <w:sectPr w:rsidR="00850B0E" w:rsidRPr="00943959" w:rsidSect="008009B7">
      <w:headerReference w:type="even" r:id="rId23"/>
      <w:headerReference w:type="default" r:id="rId24"/>
      <w:footerReference w:type="even" r:id="rId25"/>
      <w:footerReference w:type="default" r:id="rId26"/>
      <w:headerReference w:type="first" r:id="rId27"/>
      <w:footerReference w:type="first" r:id="rId28"/>
      <w:pgSz w:w="11909" w:h="16834" w:code="9"/>
      <w:pgMar w:top="2094" w:right="1136" w:bottom="1196" w:left="1368" w:header="1164" w:footer="335" w:gutter="0"/>
      <w:cols w:space="720"/>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6AC" w:rsidRDefault="00F256AC">
      <w:r>
        <w:separator/>
      </w:r>
    </w:p>
    <w:p w:rsidR="00F256AC" w:rsidRDefault="00F256AC"/>
    <w:p w:rsidR="00F256AC" w:rsidRDefault="00F256AC"/>
    <w:p w:rsidR="00F256AC" w:rsidRDefault="00F256AC" w:rsidP="00A50A8F"/>
    <w:p w:rsidR="00F256AC" w:rsidRDefault="00F256AC" w:rsidP="00A50A8F"/>
    <w:p w:rsidR="00F256AC" w:rsidRDefault="00F256AC" w:rsidP="00A50A8F"/>
  </w:endnote>
  <w:endnote w:type="continuationSeparator" w:id="0">
    <w:p w:rsidR="00F256AC" w:rsidRDefault="00F256AC">
      <w:r>
        <w:continuationSeparator/>
      </w:r>
    </w:p>
    <w:p w:rsidR="00F256AC" w:rsidRDefault="00F256AC"/>
    <w:p w:rsidR="00F256AC" w:rsidRDefault="00F256AC"/>
    <w:p w:rsidR="00F256AC" w:rsidRDefault="00F256AC" w:rsidP="00A50A8F"/>
    <w:p w:rsidR="00F256AC" w:rsidRDefault="00F256AC" w:rsidP="00A50A8F"/>
    <w:p w:rsidR="00F256AC" w:rsidRDefault="00F256AC" w:rsidP="00A50A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IN-Regular">
    <w:panose1 w:val="00000000000000000000"/>
    <w:charset w:val="00"/>
    <w:family w:val="modern"/>
    <w:notTrueType/>
    <w:pitch w:val="variable"/>
    <w:sig w:usb0="00000003" w:usb1="00000000" w:usb2="00000000" w:usb3="00000000" w:csb0="00000001" w:csb1="00000000"/>
  </w:font>
  <w:font w:name="HelveticaNeue LT 55 Roman">
    <w:panose1 w:val="02000503040000020004"/>
    <w:charset w:val="00"/>
    <w:family w:val="auto"/>
    <w:pitch w:val="variable"/>
    <w:sig w:usb0="80000027" w:usb1="00000000" w:usb2="00000000" w:usb3="00000000" w:csb0="00000001" w:csb1="00000000"/>
  </w:font>
  <w:font w:name="Univers 47 CondensedLight">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C90" w:rsidRDefault="00E43C90" w:rsidP="00F60E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3C90" w:rsidRDefault="00E43C90" w:rsidP="00970D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C90" w:rsidRDefault="00E43C90" w:rsidP="00F60E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7060">
      <w:rPr>
        <w:rStyle w:val="PageNumber"/>
      </w:rPr>
      <w:t>11</w:t>
    </w:r>
    <w:r>
      <w:rPr>
        <w:rStyle w:val="PageNumber"/>
      </w:rPr>
      <w:fldChar w:fldCharType="end"/>
    </w:r>
  </w:p>
  <w:p w:rsidR="00E43C90" w:rsidRDefault="00E43C90" w:rsidP="00970D51">
    <w:pPr>
      <w:pStyle w:val="Footer"/>
      <w:ind w:right="360"/>
    </w:pPr>
    <w:r>
      <w:t>Report on Consultation</w:t>
    </w:r>
  </w:p>
  <w:p w:rsidR="00E43C90" w:rsidRDefault="00E43C90" w:rsidP="00970D51">
    <w:pPr>
      <w:pStyle w:val="Footer"/>
      <w:pBdr>
        <w:top w:val="none" w:sz="0" w:space="0" w:color="auto"/>
      </w:pBdr>
    </w:pPr>
    <w:r>
      <w:t xml:space="preserve">National Capital Plan Draft Amendment 67 – </w:t>
    </w:r>
  </w:p>
  <w:p w:rsidR="00E43C90" w:rsidRPr="006D5BEF" w:rsidRDefault="00E43C90" w:rsidP="00970D51">
    <w:pPr>
      <w:pStyle w:val="Footer"/>
      <w:pBdr>
        <w:top w:val="none" w:sz="0" w:space="0" w:color="auto"/>
      </w:pBdr>
    </w:pPr>
    <w:r>
      <w:t xml:space="preserve">Provisions for </w:t>
    </w:r>
    <w:smartTag w:uri="urn:schemas-microsoft-com:office:smarttags" w:element="place">
      <w:smartTag w:uri="urn:schemas-microsoft-com:office:smarttags" w:element="PlaceName">
        <w:r>
          <w:t>Mobile</w:t>
        </w:r>
      </w:smartTag>
      <w:r>
        <w:t xml:space="preserve"> </w:t>
      </w:r>
      <w:smartTag w:uri="urn:schemas-microsoft-com:office:smarttags" w:element="PlaceType">
        <w:r>
          <w:t>Home</w:t>
        </w:r>
      </w:smartTag>
      <w:r>
        <w:t xml:space="preserve"> </w:t>
      </w:r>
      <w:smartTag w:uri="urn:schemas-microsoft-com:office:smarttags" w:element="PlaceType">
        <w:r>
          <w:t>Park</w:t>
        </w:r>
      </w:smartTag>
    </w:smartTag>
    <w:r>
      <w:t xml:space="preserve"> Blocks 6 &amp; 8 Section 97 and Block 17 Section 102 Symonston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CAD" w:rsidRDefault="00E25CAD" w:rsidP="00DE5CB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E25CAD" w:rsidRDefault="00E25CAD" w:rsidP="00DE5CBC">
    <w:pPr>
      <w:pStyle w:val="Footer"/>
    </w:pPr>
  </w:p>
  <w:p w:rsidR="00E25CAD" w:rsidRDefault="00E25CAD" w:rsidP="00DE5C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CAD" w:rsidRDefault="00E25CAD" w:rsidP="00DE5CB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3F7060">
      <w:rPr>
        <w:rStyle w:val="PageNumber"/>
      </w:rPr>
      <w:t>33</w:t>
    </w:r>
    <w:r>
      <w:rPr>
        <w:rStyle w:val="PageNumber"/>
      </w:rPr>
      <w:fldChar w:fldCharType="end"/>
    </w:r>
  </w:p>
  <w:p w:rsidR="00E25CAD" w:rsidRDefault="00E25CAD" w:rsidP="00DE5CB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551" w:rsidRDefault="00EB2551" w:rsidP="0098259E">
    <w:pPr>
      <w:pStyle w:val="Footer"/>
      <w:spacing w:before="9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551" w:rsidRDefault="00EB2551" w:rsidP="0098259E">
    <w:pPr>
      <w:pStyle w:val="Footer"/>
      <w:spacing w:before="9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551" w:rsidRDefault="00EB2551" w:rsidP="0098259E">
    <w:pPr>
      <w:pStyle w:val="Footer"/>
      <w:spacing w:before="9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6AC" w:rsidRDefault="00F256AC">
      <w:r>
        <w:separator/>
      </w:r>
    </w:p>
    <w:p w:rsidR="00F256AC" w:rsidRDefault="00F256AC"/>
    <w:p w:rsidR="00F256AC" w:rsidRDefault="00F256AC"/>
    <w:p w:rsidR="00F256AC" w:rsidRDefault="00F256AC" w:rsidP="00A50A8F"/>
    <w:p w:rsidR="00F256AC" w:rsidRDefault="00F256AC" w:rsidP="00A50A8F"/>
    <w:p w:rsidR="00F256AC" w:rsidRDefault="00F256AC" w:rsidP="00A50A8F"/>
  </w:footnote>
  <w:footnote w:type="continuationSeparator" w:id="0">
    <w:p w:rsidR="00F256AC" w:rsidRDefault="00F256AC">
      <w:r>
        <w:continuationSeparator/>
      </w:r>
    </w:p>
    <w:p w:rsidR="00F256AC" w:rsidRDefault="00F256AC"/>
    <w:p w:rsidR="00F256AC" w:rsidRDefault="00F256AC"/>
    <w:p w:rsidR="00F256AC" w:rsidRDefault="00F256AC" w:rsidP="00A50A8F"/>
    <w:p w:rsidR="00F256AC" w:rsidRDefault="00F256AC" w:rsidP="00A50A8F"/>
    <w:p w:rsidR="00F256AC" w:rsidRDefault="00F256AC" w:rsidP="00A50A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C90" w:rsidRDefault="00E43C90">
    <w:pPr>
      <w:pStyle w:val="Header"/>
    </w:pPr>
    <w:r>
      <w:t>National Capital Authority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CAD" w:rsidRPr="00B84B97" w:rsidRDefault="00E25CAD" w:rsidP="00DE5CBC">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551" w:rsidRDefault="00EB255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551" w:rsidRDefault="00EB2551" w:rsidP="00537951">
    <w:pPr>
      <w:pStyle w:val="Header"/>
      <w:jc w:val="right"/>
      <w:rPr>
        <w:b/>
        <w:sz w:val="24"/>
      </w:rPr>
    </w:pPr>
    <w:r>
      <w:rPr>
        <w:b/>
        <w:sz w:val="24"/>
      </w:rPr>
      <w:t>ATTACHMENT 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551" w:rsidRDefault="00EB25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0E0D6C8"/>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D8D03D88"/>
    <w:lvl w:ilvl="0">
      <w:start w:val="1"/>
      <w:numFmt w:val="bullet"/>
      <w:lvlText w:val=""/>
      <w:lvlJc w:val="left"/>
      <w:pPr>
        <w:tabs>
          <w:tab w:val="num" w:pos="360"/>
        </w:tabs>
        <w:ind w:left="360" w:hanging="360"/>
      </w:pPr>
      <w:rPr>
        <w:rFonts w:ascii="Symbol" w:hAnsi="Symbol" w:hint="default"/>
      </w:rPr>
    </w:lvl>
  </w:abstractNum>
  <w:abstractNum w:abstractNumId="2">
    <w:nsid w:val="0404334C"/>
    <w:multiLevelType w:val="hybridMultilevel"/>
    <w:tmpl w:val="308CCF02"/>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
    <w:nsid w:val="09791D5E"/>
    <w:multiLevelType w:val="multilevel"/>
    <w:tmpl w:val="B6661ED0"/>
    <w:lvl w:ilvl="0">
      <w:start w:val="1"/>
      <w:numFmt w:val="decimal"/>
      <w:lvlText w:val="%1.0"/>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nsid w:val="0B31074B"/>
    <w:multiLevelType w:val="multilevel"/>
    <w:tmpl w:val="B6661ED0"/>
    <w:lvl w:ilvl="0">
      <w:start w:val="1"/>
      <w:numFmt w:val="decimal"/>
      <w:lvlText w:val="%1.0"/>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nsid w:val="0E7A7F67"/>
    <w:multiLevelType w:val="multilevel"/>
    <w:tmpl w:val="D7FEB264"/>
    <w:lvl w:ilvl="0">
      <w:start w:val="1"/>
      <w:numFmt w:val="bullet"/>
      <w:lvlText w:val="o"/>
      <w:lvlJc w:val="left"/>
      <w:pPr>
        <w:tabs>
          <w:tab w:val="num" w:pos="57"/>
        </w:tabs>
        <w:ind w:left="360" w:hanging="360"/>
      </w:pPr>
      <w:rPr>
        <w:rFonts w:ascii="Courier New" w:hAnsi="Courier New"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nsid w:val="12101067"/>
    <w:multiLevelType w:val="hybridMultilevel"/>
    <w:tmpl w:val="EA58D81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138047DA"/>
    <w:multiLevelType w:val="hybridMultilevel"/>
    <w:tmpl w:val="736A0476"/>
    <w:lvl w:ilvl="0" w:tplc="0C09000F">
      <w:start w:val="1"/>
      <w:numFmt w:val="decimal"/>
      <w:lvlText w:val="%1."/>
      <w:lvlJc w:val="left"/>
      <w:pPr>
        <w:tabs>
          <w:tab w:val="num" w:pos="278"/>
        </w:tabs>
        <w:ind w:left="-6"/>
      </w:pPr>
      <w:rPr>
        <w:rFonts w:cs="Times New Roman" w:hint="default"/>
      </w:rPr>
    </w:lvl>
    <w:lvl w:ilvl="1" w:tplc="0C090019" w:tentative="1">
      <w:start w:val="1"/>
      <w:numFmt w:val="lowerLetter"/>
      <w:lvlText w:val="%2."/>
      <w:lvlJc w:val="left"/>
      <w:pPr>
        <w:tabs>
          <w:tab w:val="num" w:pos="1434"/>
        </w:tabs>
        <w:ind w:left="1434" w:hanging="360"/>
      </w:pPr>
      <w:rPr>
        <w:rFonts w:cs="Times New Roman"/>
      </w:rPr>
    </w:lvl>
    <w:lvl w:ilvl="2" w:tplc="0C09001B" w:tentative="1">
      <w:start w:val="1"/>
      <w:numFmt w:val="lowerRoman"/>
      <w:lvlText w:val="%3."/>
      <w:lvlJc w:val="right"/>
      <w:pPr>
        <w:tabs>
          <w:tab w:val="num" w:pos="2154"/>
        </w:tabs>
        <w:ind w:left="2154" w:hanging="180"/>
      </w:pPr>
      <w:rPr>
        <w:rFonts w:cs="Times New Roman"/>
      </w:rPr>
    </w:lvl>
    <w:lvl w:ilvl="3" w:tplc="0C09000F" w:tentative="1">
      <w:start w:val="1"/>
      <w:numFmt w:val="decimal"/>
      <w:lvlText w:val="%4."/>
      <w:lvlJc w:val="left"/>
      <w:pPr>
        <w:tabs>
          <w:tab w:val="num" w:pos="2874"/>
        </w:tabs>
        <w:ind w:left="2874" w:hanging="360"/>
      </w:pPr>
      <w:rPr>
        <w:rFonts w:cs="Times New Roman"/>
      </w:rPr>
    </w:lvl>
    <w:lvl w:ilvl="4" w:tplc="0C090019" w:tentative="1">
      <w:start w:val="1"/>
      <w:numFmt w:val="lowerLetter"/>
      <w:lvlText w:val="%5."/>
      <w:lvlJc w:val="left"/>
      <w:pPr>
        <w:tabs>
          <w:tab w:val="num" w:pos="3594"/>
        </w:tabs>
        <w:ind w:left="3594" w:hanging="360"/>
      </w:pPr>
      <w:rPr>
        <w:rFonts w:cs="Times New Roman"/>
      </w:rPr>
    </w:lvl>
    <w:lvl w:ilvl="5" w:tplc="0C09001B" w:tentative="1">
      <w:start w:val="1"/>
      <w:numFmt w:val="lowerRoman"/>
      <w:lvlText w:val="%6."/>
      <w:lvlJc w:val="right"/>
      <w:pPr>
        <w:tabs>
          <w:tab w:val="num" w:pos="4314"/>
        </w:tabs>
        <w:ind w:left="4314" w:hanging="180"/>
      </w:pPr>
      <w:rPr>
        <w:rFonts w:cs="Times New Roman"/>
      </w:rPr>
    </w:lvl>
    <w:lvl w:ilvl="6" w:tplc="0C09000F" w:tentative="1">
      <w:start w:val="1"/>
      <w:numFmt w:val="decimal"/>
      <w:lvlText w:val="%7."/>
      <w:lvlJc w:val="left"/>
      <w:pPr>
        <w:tabs>
          <w:tab w:val="num" w:pos="5034"/>
        </w:tabs>
        <w:ind w:left="5034" w:hanging="360"/>
      </w:pPr>
      <w:rPr>
        <w:rFonts w:cs="Times New Roman"/>
      </w:rPr>
    </w:lvl>
    <w:lvl w:ilvl="7" w:tplc="0C090019" w:tentative="1">
      <w:start w:val="1"/>
      <w:numFmt w:val="lowerLetter"/>
      <w:lvlText w:val="%8."/>
      <w:lvlJc w:val="left"/>
      <w:pPr>
        <w:tabs>
          <w:tab w:val="num" w:pos="5754"/>
        </w:tabs>
        <w:ind w:left="5754" w:hanging="360"/>
      </w:pPr>
      <w:rPr>
        <w:rFonts w:cs="Times New Roman"/>
      </w:rPr>
    </w:lvl>
    <w:lvl w:ilvl="8" w:tplc="0C09001B" w:tentative="1">
      <w:start w:val="1"/>
      <w:numFmt w:val="lowerRoman"/>
      <w:lvlText w:val="%9."/>
      <w:lvlJc w:val="right"/>
      <w:pPr>
        <w:tabs>
          <w:tab w:val="num" w:pos="6474"/>
        </w:tabs>
        <w:ind w:left="6474" w:hanging="180"/>
      </w:pPr>
      <w:rPr>
        <w:rFonts w:cs="Times New Roman"/>
      </w:rPr>
    </w:lvl>
  </w:abstractNum>
  <w:abstractNum w:abstractNumId="8">
    <w:nsid w:val="2592112F"/>
    <w:multiLevelType w:val="multilevel"/>
    <w:tmpl w:val="84622A08"/>
    <w:lvl w:ilvl="0">
      <w:start w:val="1"/>
      <w:numFmt w:val="decimal"/>
      <w:lvlRestart w:val="0"/>
      <w:lvlText w:val="%1."/>
      <w:lvlJc w:val="left"/>
      <w:pPr>
        <w:tabs>
          <w:tab w:val="num" w:pos="1134"/>
        </w:tabs>
        <w:ind w:left="1134" w:hanging="567"/>
      </w:pPr>
      <w:rPr>
        <w:rFonts w:ascii="Arial" w:hAnsi="Arial" w:cs="Arial" w:hint="default"/>
        <w:b/>
        <w:i w:val="0"/>
        <w:color w:val="auto"/>
        <w:sz w:val="32"/>
        <w:szCs w:val="32"/>
      </w:rPr>
    </w:lvl>
    <w:lvl w:ilvl="1">
      <w:start w:val="1"/>
      <w:numFmt w:val="decimal"/>
      <w:lvlText w:val="%1.%2"/>
      <w:lvlJc w:val="left"/>
      <w:pPr>
        <w:tabs>
          <w:tab w:val="num" w:pos="1701"/>
        </w:tabs>
        <w:ind w:left="1701" w:hanging="1134"/>
      </w:pPr>
      <w:rPr>
        <w:rFonts w:ascii="Arial" w:hAnsi="Arial" w:cs="Arial" w:hint="default"/>
        <w:b/>
        <w:i w:val="0"/>
        <w:color w:val="auto"/>
        <w:sz w:val="28"/>
        <w:szCs w:val="28"/>
      </w:rPr>
    </w:lvl>
    <w:lvl w:ilvl="2">
      <w:start w:val="1"/>
      <w:numFmt w:val="decimal"/>
      <w:lvlText w:val="%1.%2.%3"/>
      <w:lvlJc w:val="left"/>
      <w:pPr>
        <w:tabs>
          <w:tab w:val="num" w:pos="1701"/>
        </w:tabs>
        <w:ind w:left="1701" w:hanging="1134"/>
      </w:pPr>
      <w:rPr>
        <w:rFonts w:ascii="Arial" w:hAnsi="Arial" w:cs="Arial" w:hint="default"/>
        <w:b/>
        <w:i w:val="0"/>
        <w:color w:val="auto"/>
        <w:sz w:val="24"/>
        <w:szCs w:val="24"/>
      </w:rPr>
    </w:lvl>
    <w:lvl w:ilvl="3">
      <w:start w:val="1"/>
      <w:numFmt w:val="decimal"/>
      <w:lvlText w:val="%1.%2.%3.%4"/>
      <w:lvlJc w:val="left"/>
      <w:pPr>
        <w:tabs>
          <w:tab w:val="num" w:pos="1701"/>
        </w:tabs>
        <w:ind w:left="1701" w:hanging="1134"/>
      </w:pPr>
      <w:rPr>
        <w:rFonts w:ascii="Arial" w:hAnsi="Arial" w:cs="Arial" w:hint="default"/>
        <w:b/>
        <w:i w:val="0"/>
        <w:color w:val="auto"/>
        <w:sz w:val="24"/>
        <w:szCs w:val="24"/>
        <w:u w:val="none"/>
      </w:rPr>
    </w:lvl>
    <w:lvl w:ilvl="4">
      <w:start w:val="1"/>
      <w:numFmt w:val="decimal"/>
      <w:lvlText w:val="%1.%2.%3.%4.%5"/>
      <w:lvlJc w:val="left"/>
      <w:pPr>
        <w:tabs>
          <w:tab w:val="num" w:pos="1701"/>
        </w:tabs>
        <w:ind w:left="1701" w:hanging="1134"/>
      </w:pPr>
      <w:rPr>
        <w:rFonts w:ascii="Arial" w:hAnsi="Arial" w:cs="Arial" w:hint="default"/>
        <w:b/>
        <w:i w:val="0"/>
        <w:color w:val="auto"/>
        <w:sz w:val="20"/>
        <w:szCs w:val="20"/>
      </w:rPr>
    </w:lvl>
    <w:lvl w:ilvl="5">
      <w:start w:val="1"/>
      <w:numFmt w:val="decimal"/>
      <w:lvlText w:val="%1.%2.%3.%4.%5.%6"/>
      <w:lvlJc w:val="left"/>
      <w:pPr>
        <w:tabs>
          <w:tab w:val="num" w:pos="2268"/>
        </w:tabs>
        <w:ind w:left="2268" w:hanging="1701"/>
      </w:pPr>
      <w:rPr>
        <w:rFonts w:ascii="Arial" w:hAnsi="Arial" w:cs="Arial" w:hint="default"/>
        <w:b/>
        <w:i w:val="0"/>
        <w:color w:val="auto"/>
        <w:sz w:val="20"/>
        <w:szCs w:val="20"/>
      </w:rPr>
    </w:lvl>
    <w:lvl w:ilvl="6">
      <w:start w:val="1"/>
      <w:numFmt w:val="decimal"/>
      <w:lvlText w:val="%1.%2.%3.%4.%5.%6.%7"/>
      <w:lvlJc w:val="left"/>
      <w:pPr>
        <w:tabs>
          <w:tab w:val="num" w:pos="2268"/>
        </w:tabs>
        <w:ind w:left="2268" w:hanging="1701"/>
      </w:pPr>
      <w:rPr>
        <w:rFonts w:ascii="Arial" w:hAnsi="Arial" w:cs="Arial" w:hint="default"/>
        <w:b w:val="0"/>
        <w:i w:val="0"/>
        <w:color w:val="931638"/>
        <w:sz w:val="20"/>
        <w:szCs w:val="20"/>
      </w:rPr>
    </w:lvl>
    <w:lvl w:ilvl="7">
      <w:start w:val="1"/>
      <w:numFmt w:val="decimal"/>
      <w:lvlText w:val="%1.%2.%3.%4.%5.%6.%7.%8"/>
      <w:lvlJc w:val="left"/>
      <w:pPr>
        <w:tabs>
          <w:tab w:val="num" w:pos="2268"/>
        </w:tabs>
        <w:ind w:left="2268" w:hanging="1701"/>
      </w:pPr>
      <w:rPr>
        <w:rFonts w:ascii="Arial" w:hAnsi="Arial" w:cs="Arial" w:hint="default"/>
        <w:b w:val="0"/>
        <w:i w:val="0"/>
        <w:color w:val="931638"/>
        <w:sz w:val="20"/>
        <w:szCs w:val="20"/>
      </w:rPr>
    </w:lvl>
    <w:lvl w:ilvl="8">
      <w:start w:val="1"/>
      <w:numFmt w:val="decimal"/>
      <w:lvlText w:val="%1.%2.%3.%4.%5.%6.%7.%8.%9"/>
      <w:lvlJc w:val="left"/>
      <w:pPr>
        <w:tabs>
          <w:tab w:val="num" w:pos="2268"/>
        </w:tabs>
        <w:ind w:left="2268" w:hanging="1701"/>
      </w:pPr>
      <w:rPr>
        <w:rFonts w:ascii="Arial" w:hAnsi="Arial" w:cs="Arial" w:hint="default"/>
        <w:b w:val="0"/>
        <w:i w:val="0"/>
        <w:color w:val="931638"/>
        <w:sz w:val="20"/>
        <w:szCs w:val="20"/>
      </w:rPr>
    </w:lvl>
  </w:abstractNum>
  <w:abstractNum w:abstractNumId="9">
    <w:nsid w:val="2FBD0F63"/>
    <w:multiLevelType w:val="hybridMultilevel"/>
    <w:tmpl w:val="F1C6C4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A336B38"/>
    <w:multiLevelType w:val="hybridMultilevel"/>
    <w:tmpl w:val="3A067A06"/>
    <w:lvl w:ilvl="0" w:tplc="0C090001">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B14D6D"/>
    <w:multiLevelType w:val="hybridMultilevel"/>
    <w:tmpl w:val="99CA4EFC"/>
    <w:lvl w:ilvl="0" w:tplc="337219FA">
      <w:start w:val="1"/>
      <w:numFmt w:val="lowerLetter"/>
      <w:lvlText w:val="%1)"/>
      <w:lvlJc w:val="left"/>
      <w:pPr>
        <w:tabs>
          <w:tab w:val="num" w:pos="720"/>
        </w:tabs>
        <w:ind w:left="720" w:hanging="360"/>
      </w:pPr>
      <w:rPr>
        <w:rFonts w:cs="Times New Roman" w:hint="default"/>
      </w:rPr>
    </w:lvl>
    <w:lvl w:ilvl="1" w:tplc="04090003">
      <w:start w:val="1"/>
      <w:numFmt w:val="lowerRoman"/>
      <w:lvlText w:val="(%2)"/>
      <w:lvlJc w:val="right"/>
      <w:pPr>
        <w:tabs>
          <w:tab w:val="num" w:pos="1260"/>
        </w:tabs>
        <w:ind w:left="1260" w:hanging="180"/>
      </w:pPr>
      <w:rPr>
        <w:rFonts w:cs="Times New Roman" w:hint="default"/>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2">
    <w:nsid w:val="41E82163"/>
    <w:multiLevelType w:val="hybridMultilevel"/>
    <w:tmpl w:val="46E891D0"/>
    <w:lvl w:ilvl="0" w:tplc="9B72F404">
      <w:start w:val="1"/>
      <w:numFmt w:val="bullet"/>
      <w:lvlText w:val=""/>
      <w:lvlJc w:val="left"/>
      <w:pPr>
        <w:tabs>
          <w:tab w:val="num" w:pos="720"/>
        </w:tabs>
        <w:ind w:left="720" w:hanging="360"/>
      </w:pPr>
      <w:rPr>
        <w:rFonts w:ascii="Symbol" w:hAnsi="Symbol" w:hint="default"/>
      </w:rPr>
    </w:lvl>
    <w:lvl w:ilvl="1" w:tplc="E022F714"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nsid w:val="43E5782C"/>
    <w:multiLevelType w:val="hybridMultilevel"/>
    <w:tmpl w:val="1C86C0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9C67CAD"/>
    <w:multiLevelType w:val="hybridMultilevel"/>
    <w:tmpl w:val="89C48C46"/>
    <w:lvl w:ilvl="0" w:tplc="0C090001">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CC6062B"/>
    <w:multiLevelType w:val="hybridMultilevel"/>
    <w:tmpl w:val="6CA681F4"/>
    <w:lvl w:ilvl="0" w:tplc="0C090005">
      <w:start w:val="1"/>
      <w:numFmt w:val="bullet"/>
      <w:pStyle w:val="ListBullet2"/>
      <w:lvlText w:val=""/>
      <w:lvlJc w:val="left"/>
      <w:pPr>
        <w:tabs>
          <w:tab w:val="num" w:pos="643"/>
        </w:tabs>
        <w:ind w:left="643"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4866EF3"/>
    <w:multiLevelType w:val="hybridMultilevel"/>
    <w:tmpl w:val="C018DFB2"/>
    <w:lvl w:ilvl="0" w:tplc="F036FE4A">
      <w:start w:val="1"/>
      <w:numFmt w:val="bullet"/>
      <w:lvlText w:val=""/>
      <w:lvlJc w:val="left"/>
      <w:pPr>
        <w:tabs>
          <w:tab w:val="num" w:pos="531"/>
        </w:tabs>
        <w:ind w:left="531" w:hanging="360"/>
      </w:pPr>
      <w:rPr>
        <w:rFonts w:ascii="Wingdings" w:hAnsi="Wingdings" w:hint="default"/>
      </w:rPr>
    </w:lvl>
    <w:lvl w:ilvl="1" w:tplc="0C090003">
      <w:start w:val="1"/>
      <w:numFmt w:val="lowerLetter"/>
      <w:lvlText w:val="%2."/>
      <w:lvlJc w:val="left"/>
      <w:pPr>
        <w:tabs>
          <w:tab w:val="num" w:pos="1440"/>
        </w:tabs>
        <w:ind w:left="1440" w:hanging="360"/>
      </w:pPr>
      <w:rPr>
        <w:rFonts w:cs="Times New Roman"/>
      </w:rPr>
    </w:lvl>
    <w:lvl w:ilvl="2" w:tplc="0C090005">
      <w:start w:val="3"/>
      <w:numFmt w:val="lowerLetter"/>
      <w:lvlText w:val="%3)"/>
      <w:lvlJc w:val="left"/>
      <w:pPr>
        <w:tabs>
          <w:tab w:val="num" w:pos="2340"/>
        </w:tabs>
        <w:ind w:left="2340" w:hanging="360"/>
      </w:pPr>
      <w:rPr>
        <w:rFonts w:cs="Times New Roman" w:hint="default"/>
      </w:rPr>
    </w:lvl>
    <w:lvl w:ilvl="3" w:tplc="0C090001" w:tentative="1">
      <w:start w:val="1"/>
      <w:numFmt w:val="decimal"/>
      <w:lvlText w:val="%4."/>
      <w:lvlJc w:val="left"/>
      <w:pPr>
        <w:tabs>
          <w:tab w:val="num" w:pos="2880"/>
        </w:tabs>
        <w:ind w:left="2880" w:hanging="360"/>
      </w:pPr>
      <w:rPr>
        <w:rFonts w:cs="Times New Roman"/>
      </w:rPr>
    </w:lvl>
    <w:lvl w:ilvl="4" w:tplc="0C090003" w:tentative="1">
      <w:start w:val="1"/>
      <w:numFmt w:val="lowerLetter"/>
      <w:lvlText w:val="%5."/>
      <w:lvlJc w:val="left"/>
      <w:pPr>
        <w:tabs>
          <w:tab w:val="num" w:pos="3600"/>
        </w:tabs>
        <w:ind w:left="3600" w:hanging="360"/>
      </w:pPr>
      <w:rPr>
        <w:rFonts w:cs="Times New Roman"/>
      </w:rPr>
    </w:lvl>
    <w:lvl w:ilvl="5" w:tplc="0C090005" w:tentative="1">
      <w:start w:val="1"/>
      <w:numFmt w:val="lowerRoman"/>
      <w:lvlText w:val="%6."/>
      <w:lvlJc w:val="right"/>
      <w:pPr>
        <w:tabs>
          <w:tab w:val="num" w:pos="4320"/>
        </w:tabs>
        <w:ind w:left="4320" w:hanging="180"/>
      </w:pPr>
      <w:rPr>
        <w:rFonts w:cs="Times New Roman"/>
      </w:rPr>
    </w:lvl>
    <w:lvl w:ilvl="6" w:tplc="0C090001" w:tentative="1">
      <w:start w:val="1"/>
      <w:numFmt w:val="decimal"/>
      <w:lvlText w:val="%7."/>
      <w:lvlJc w:val="left"/>
      <w:pPr>
        <w:tabs>
          <w:tab w:val="num" w:pos="5040"/>
        </w:tabs>
        <w:ind w:left="5040" w:hanging="360"/>
      </w:pPr>
      <w:rPr>
        <w:rFonts w:cs="Times New Roman"/>
      </w:rPr>
    </w:lvl>
    <w:lvl w:ilvl="7" w:tplc="0C090003" w:tentative="1">
      <w:start w:val="1"/>
      <w:numFmt w:val="lowerLetter"/>
      <w:lvlText w:val="%8."/>
      <w:lvlJc w:val="left"/>
      <w:pPr>
        <w:tabs>
          <w:tab w:val="num" w:pos="5760"/>
        </w:tabs>
        <w:ind w:left="5760" w:hanging="360"/>
      </w:pPr>
      <w:rPr>
        <w:rFonts w:cs="Times New Roman"/>
      </w:rPr>
    </w:lvl>
    <w:lvl w:ilvl="8" w:tplc="0C090005" w:tentative="1">
      <w:start w:val="1"/>
      <w:numFmt w:val="lowerRoman"/>
      <w:lvlText w:val="%9."/>
      <w:lvlJc w:val="right"/>
      <w:pPr>
        <w:tabs>
          <w:tab w:val="num" w:pos="6480"/>
        </w:tabs>
        <w:ind w:left="6480" w:hanging="180"/>
      </w:pPr>
      <w:rPr>
        <w:rFonts w:cs="Times New Roman"/>
      </w:rPr>
    </w:lvl>
  </w:abstractNum>
  <w:abstractNum w:abstractNumId="17">
    <w:nsid w:val="5BAA3FF3"/>
    <w:multiLevelType w:val="hybridMultilevel"/>
    <w:tmpl w:val="F988929A"/>
    <w:lvl w:ilvl="0" w:tplc="337219FA">
      <w:start w:val="1"/>
      <w:numFmt w:val="bullet"/>
      <w:lvlText w:val=""/>
      <w:lvlJc w:val="left"/>
      <w:pPr>
        <w:tabs>
          <w:tab w:val="num" w:pos="1077"/>
        </w:tabs>
        <w:ind w:left="1077" w:hanging="360"/>
      </w:pPr>
      <w:rPr>
        <w:rFonts w:ascii="Symbol" w:hAnsi="Symbol" w:hint="default"/>
      </w:rPr>
    </w:lvl>
    <w:lvl w:ilvl="1" w:tplc="04090019" w:tentative="1">
      <w:start w:val="1"/>
      <w:numFmt w:val="bullet"/>
      <w:lvlText w:val="o"/>
      <w:lvlJc w:val="left"/>
      <w:pPr>
        <w:tabs>
          <w:tab w:val="num" w:pos="1797"/>
        </w:tabs>
        <w:ind w:left="1797" w:hanging="360"/>
      </w:pPr>
      <w:rPr>
        <w:rFonts w:ascii="Courier New" w:hAnsi="Courier New" w:hint="default"/>
      </w:rPr>
    </w:lvl>
    <w:lvl w:ilvl="2" w:tplc="62EECAA0" w:tentative="1">
      <w:start w:val="1"/>
      <w:numFmt w:val="bullet"/>
      <w:lvlText w:val=""/>
      <w:lvlJc w:val="left"/>
      <w:pPr>
        <w:tabs>
          <w:tab w:val="num" w:pos="2517"/>
        </w:tabs>
        <w:ind w:left="2517" w:hanging="360"/>
      </w:pPr>
      <w:rPr>
        <w:rFonts w:ascii="Wingdings" w:hAnsi="Wingdings" w:hint="default"/>
      </w:rPr>
    </w:lvl>
    <w:lvl w:ilvl="3" w:tplc="0409000F" w:tentative="1">
      <w:start w:val="1"/>
      <w:numFmt w:val="bullet"/>
      <w:lvlText w:val=""/>
      <w:lvlJc w:val="left"/>
      <w:pPr>
        <w:tabs>
          <w:tab w:val="num" w:pos="3237"/>
        </w:tabs>
        <w:ind w:left="3237" w:hanging="360"/>
      </w:pPr>
      <w:rPr>
        <w:rFonts w:ascii="Symbol" w:hAnsi="Symbol" w:hint="default"/>
      </w:rPr>
    </w:lvl>
    <w:lvl w:ilvl="4" w:tplc="04090019" w:tentative="1">
      <w:start w:val="1"/>
      <w:numFmt w:val="bullet"/>
      <w:lvlText w:val="o"/>
      <w:lvlJc w:val="left"/>
      <w:pPr>
        <w:tabs>
          <w:tab w:val="num" w:pos="3957"/>
        </w:tabs>
        <w:ind w:left="3957" w:hanging="360"/>
      </w:pPr>
      <w:rPr>
        <w:rFonts w:ascii="Courier New" w:hAnsi="Courier New" w:hint="default"/>
      </w:rPr>
    </w:lvl>
    <w:lvl w:ilvl="5" w:tplc="0409001B" w:tentative="1">
      <w:start w:val="1"/>
      <w:numFmt w:val="bullet"/>
      <w:lvlText w:val=""/>
      <w:lvlJc w:val="left"/>
      <w:pPr>
        <w:tabs>
          <w:tab w:val="num" w:pos="4677"/>
        </w:tabs>
        <w:ind w:left="4677" w:hanging="360"/>
      </w:pPr>
      <w:rPr>
        <w:rFonts w:ascii="Wingdings" w:hAnsi="Wingdings" w:hint="default"/>
      </w:rPr>
    </w:lvl>
    <w:lvl w:ilvl="6" w:tplc="0409000F" w:tentative="1">
      <w:start w:val="1"/>
      <w:numFmt w:val="bullet"/>
      <w:lvlText w:val=""/>
      <w:lvlJc w:val="left"/>
      <w:pPr>
        <w:tabs>
          <w:tab w:val="num" w:pos="5397"/>
        </w:tabs>
        <w:ind w:left="5397" w:hanging="360"/>
      </w:pPr>
      <w:rPr>
        <w:rFonts w:ascii="Symbol" w:hAnsi="Symbol" w:hint="default"/>
      </w:rPr>
    </w:lvl>
    <w:lvl w:ilvl="7" w:tplc="04090019" w:tentative="1">
      <w:start w:val="1"/>
      <w:numFmt w:val="bullet"/>
      <w:lvlText w:val="o"/>
      <w:lvlJc w:val="left"/>
      <w:pPr>
        <w:tabs>
          <w:tab w:val="num" w:pos="6117"/>
        </w:tabs>
        <w:ind w:left="6117" w:hanging="360"/>
      </w:pPr>
      <w:rPr>
        <w:rFonts w:ascii="Courier New" w:hAnsi="Courier New" w:hint="default"/>
      </w:rPr>
    </w:lvl>
    <w:lvl w:ilvl="8" w:tplc="0409001B" w:tentative="1">
      <w:start w:val="1"/>
      <w:numFmt w:val="bullet"/>
      <w:lvlText w:val=""/>
      <w:lvlJc w:val="left"/>
      <w:pPr>
        <w:tabs>
          <w:tab w:val="num" w:pos="6837"/>
        </w:tabs>
        <w:ind w:left="6837" w:hanging="360"/>
      </w:pPr>
      <w:rPr>
        <w:rFonts w:ascii="Wingdings" w:hAnsi="Wingdings" w:hint="default"/>
      </w:rPr>
    </w:lvl>
  </w:abstractNum>
  <w:abstractNum w:abstractNumId="18">
    <w:nsid w:val="65A82093"/>
    <w:multiLevelType w:val="hybridMultilevel"/>
    <w:tmpl w:val="13A2985E"/>
    <w:lvl w:ilvl="0" w:tplc="0C090001">
      <w:start w:val="1"/>
      <w:numFmt w:val="bullet"/>
      <w:lvlText w:val=""/>
      <w:lvlJc w:val="left"/>
      <w:pPr>
        <w:tabs>
          <w:tab w:val="num" w:pos="360"/>
        </w:tabs>
        <w:ind w:left="360" w:hanging="360"/>
      </w:pPr>
      <w:rPr>
        <w:rFonts w:ascii="Wingdings" w:hAnsi="Wingdings" w:hint="default"/>
      </w:rPr>
    </w:lvl>
    <w:lvl w:ilvl="1" w:tplc="0C090003">
      <w:start w:val="1"/>
      <w:numFmt w:val="lowerLetter"/>
      <w:lvlText w:val="%2."/>
      <w:lvlJc w:val="left"/>
      <w:pPr>
        <w:tabs>
          <w:tab w:val="num" w:pos="1080"/>
        </w:tabs>
        <w:ind w:left="1080" w:hanging="360"/>
      </w:pPr>
      <w:rPr>
        <w:rFonts w:cs="Times New Roman"/>
      </w:rPr>
    </w:lvl>
    <w:lvl w:ilvl="2" w:tplc="0C090005" w:tentative="1">
      <w:start w:val="1"/>
      <w:numFmt w:val="lowerRoman"/>
      <w:lvlText w:val="%3."/>
      <w:lvlJc w:val="right"/>
      <w:pPr>
        <w:tabs>
          <w:tab w:val="num" w:pos="1800"/>
        </w:tabs>
        <w:ind w:left="1800" w:hanging="180"/>
      </w:pPr>
      <w:rPr>
        <w:rFonts w:cs="Times New Roman"/>
      </w:rPr>
    </w:lvl>
    <w:lvl w:ilvl="3" w:tplc="0C090001" w:tentative="1">
      <w:start w:val="1"/>
      <w:numFmt w:val="decimal"/>
      <w:lvlText w:val="%4."/>
      <w:lvlJc w:val="left"/>
      <w:pPr>
        <w:tabs>
          <w:tab w:val="num" w:pos="2520"/>
        </w:tabs>
        <w:ind w:left="2520" w:hanging="360"/>
      </w:pPr>
      <w:rPr>
        <w:rFonts w:cs="Times New Roman"/>
      </w:rPr>
    </w:lvl>
    <w:lvl w:ilvl="4" w:tplc="0C090003" w:tentative="1">
      <w:start w:val="1"/>
      <w:numFmt w:val="lowerLetter"/>
      <w:lvlText w:val="%5."/>
      <w:lvlJc w:val="left"/>
      <w:pPr>
        <w:tabs>
          <w:tab w:val="num" w:pos="3240"/>
        </w:tabs>
        <w:ind w:left="3240" w:hanging="360"/>
      </w:pPr>
      <w:rPr>
        <w:rFonts w:cs="Times New Roman"/>
      </w:rPr>
    </w:lvl>
    <w:lvl w:ilvl="5" w:tplc="0C090005" w:tentative="1">
      <w:start w:val="1"/>
      <w:numFmt w:val="lowerRoman"/>
      <w:lvlText w:val="%6."/>
      <w:lvlJc w:val="right"/>
      <w:pPr>
        <w:tabs>
          <w:tab w:val="num" w:pos="3960"/>
        </w:tabs>
        <w:ind w:left="3960" w:hanging="180"/>
      </w:pPr>
      <w:rPr>
        <w:rFonts w:cs="Times New Roman"/>
      </w:rPr>
    </w:lvl>
    <w:lvl w:ilvl="6" w:tplc="0C090001" w:tentative="1">
      <w:start w:val="1"/>
      <w:numFmt w:val="decimal"/>
      <w:lvlText w:val="%7."/>
      <w:lvlJc w:val="left"/>
      <w:pPr>
        <w:tabs>
          <w:tab w:val="num" w:pos="4680"/>
        </w:tabs>
        <w:ind w:left="4680" w:hanging="360"/>
      </w:pPr>
      <w:rPr>
        <w:rFonts w:cs="Times New Roman"/>
      </w:rPr>
    </w:lvl>
    <w:lvl w:ilvl="7" w:tplc="0C090003" w:tentative="1">
      <w:start w:val="1"/>
      <w:numFmt w:val="lowerLetter"/>
      <w:lvlText w:val="%8."/>
      <w:lvlJc w:val="left"/>
      <w:pPr>
        <w:tabs>
          <w:tab w:val="num" w:pos="5400"/>
        </w:tabs>
        <w:ind w:left="5400" w:hanging="360"/>
      </w:pPr>
      <w:rPr>
        <w:rFonts w:cs="Times New Roman"/>
      </w:rPr>
    </w:lvl>
    <w:lvl w:ilvl="8" w:tplc="0C090005" w:tentative="1">
      <w:start w:val="1"/>
      <w:numFmt w:val="lowerRoman"/>
      <w:lvlText w:val="%9."/>
      <w:lvlJc w:val="right"/>
      <w:pPr>
        <w:tabs>
          <w:tab w:val="num" w:pos="6120"/>
        </w:tabs>
        <w:ind w:left="6120" w:hanging="180"/>
      </w:pPr>
      <w:rPr>
        <w:rFonts w:cs="Times New Roman"/>
      </w:rPr>
    </w:lvl>
  </w:abstractNum>
  <w:abstractNum w:abstractNumId="19">
    <w:nsid w:val="692D245B"/>
    <w:multiLevelType w:val="hybridMultilevel"/>
    <w:tmpl w:val="E3BE8136"/>
    <w:lvl w:ilvl="0" w:tplc="80BACF58">
      <w:start w:val="1"/>
      <w:numFmt w:val="decimal"/>
      <w:lvlText w:val="%1."/>
      <w:lvlJc w:val="left"/>
      <w:pPr>
        <w:tabs>
          <w:tab w:val="num" w:pos="2291"/>
        </w:tabs>
        <w:ind w:left="2291" w:hanging="360"/>
      </w:pPr>
      <w:rPr>
        <w:rFonts w:cs="Times New Roman"/>
      </w:rPr>
    </w:lvl>
    <w:lvl w:ilvl="1" w:tplc="04090019">
      <w:start w:val="1"/>
      <w:numFmt w:val="lowerLetter"/>
      <w:lvlText w:val="%2."/>
      <w:lvlJc w:val="left"/>
      <w:pPr>
        <w:tabs>
          <w:tab w:val="num" w:pos="2291"/>
        </w:tabs>
        <w:ind w:left="2291" w:hanging="360"/>
      </w:pPr>
      <w:rPr>
        <w:rFonts w:cs="Times New Roman"/>
      </w:rPr>
    </w:lvl>
    <w:lvl w:ilvl="2" w:tplc="0409001B" w:tentative="1">
      <w:start w:val="1"/>
      <w:numFmt w:val="lowerRoman"/>
      <w:lvlText w:val="%3."/>
      <w:lvlJc w:val="right"/>
      <w:pPr>
        <w:tabs>
          <w:tab w:val="num" w:pos="3011"/>
        </w:tabs>
        <w:ind w:left="3011" w:hanging="180"/>
      </w:pPr>
      <w:rPr>
        <w:rFonts w:cs="Times New Roman"/>
      </w:rPr>
    </w:lvl>
    <w:lvl w:ilvl="3" w:tplc="0409000F" w:tentative="1">
      <w:start w:val="1"/>
      <w:numFmt w:val="decimal"/>
      <w:lvlText w:val="%4."/>
      <w:lvlJc w:val="left"/>
      <w:pPr>
        <w:tabs>
          <w:tab w:val="num" w:pos="3731"/>
        </w:tabs>
        <w:ind w:left="3731" w:hanging="360"/>
      </w:pPr>
      <w:rPr>
        <w:rFonts w:cs="Times New Roman"/>
      </w:rPr>
    </w:lvl>
    <w:lvl w:ilvl="4" w:tplc="04090019" w:tentative="1">
      <w:start w:val="1"/>
      <w:numFmt w:val="lowerLetter"/>
      <w:lvlText w:val="%5."/>
      <w:lvlJc w:val="left"/>
      <w:pPr>
        <w:tabs>
          <w:tab w:val="num" w:pos="4451"/>
        </w:tabs>
        <w:ind w:left="4451" w:hanging="360"/>
      </w:pPr>
      <w:rPr>
        <w:rFonts w:cs="Times New Roman"/>
      </w:rPr>
    </w:lvl>
    <w:lvl w:ilvl="5" w:tplc="0409001B" w:tentative="1">
      <w:start w:val="1"/>
      <w:numFmt w:val="lowerRoman"/>
      <w:lvlText w:val="%6."/>
      <w:lvlJc w:val="right"/>
      <w:pPr>
        <w:tabs>
          <w:tab w:val="num" w:pos="5171"/>
        </w:tabs>
        <w:ind w:left="5171" w:hanging="180"/>
      </w:pPr>
      <w:rPr>
        <w:rFonts w:cs="Times New Roman"/>
      </w:rPr>
    </w:lvl>
    <w:lvl w:ilvl="6" w:tplc="0409000F" w:tentative="1">
      <w:start w:val="1"/>
      <w:numFmt w:val="decimal"/>
      <w:lvlText w:val="%7."/>
      <w:lvlJc w:val="left"/>
      <w:pPr>
        <w:tabs>
          <w:tab w:val="num" w:pos="5891"/>
        </w:tabs>
        <w:ind w:left="5891" w:hanging="360"/>
      </w:pPr>
      <w:rPr>
        <w:rFonts w:cs="Times New Roman"/>
      </w:rPr>
    </w:lvl>
    <w:lvl w:ilvl="7" w:tplc="04090019" w:tentative="1">
      <w:start w:val="1"/>
      <w:numFmt w:val="lowerLetter"/>
      <w:lvlText w:val="%8."/>
      <w:lvlJc w:val="left"/>
      <w:pPr>
        <w:tabs>
          <w:tab w:val="num" w:pos="6611"/>
        </w:tabs>
        <w:ind w:left="6611" w:hanging="360"/>
      </w:pPr>
      <w:rPr>
        <w:rFonts w:cs="Times New Roman"/>
      </w:rPr>
    </w:lvl>
    <w:lvl w:ilvl="8" w:tplc="0409001B" w:tentative="1">
      <w:start w:val="1"/>
      <w:numFmt w:val="lowerRoman"/>
      <w:lvlText w:val="%9."/>
      <w:lvlJc w:val="right"/>
      <w:pPr>
        <w:tabs>
          <w:tab w:val="num" w:pos="7331"/>
        </w:tabs>
        <w:ind w:left="7331" w:hanging="180"/>
      </w:pPr>
      <w:rPr>
        <w:rFonts w:cs="Times New Roman"/>
      </w:rPr>
    </w:lvl>
  </w:abstractNum>
  <w:abstractNum w:abstractNumId="20">
    <w:nsid w:val="69A47FB8"/>
    <w:multiLevelType w:val="multilevel"/>
    <w:tmpl w:val="C018DFB2"/>
    <w:lvl w:ilvl="0">
      <w:start w:val="1"/>
      <w:numFmt w:val="bullet"/>
      <w:lvlText w:val=""/>
      <w:lvlJc w:val="left"/>
      <w:pPr>
        <w:tabs>
          <w:tab w:val="num" w:pos="531"/>
        </w:tabs>
        <w:ind w:left="531" w:hanging="360"/>
      </w:pPr>
      <w:rPr>
        <w:rFonts w:ascii="Wingdings" w:hAnsi="Wingdings" w:hint="default"/>
      </w:rPr>
    </w:lvl>
    <w:lvl w:ilvl="1">
      <w:start w:val="1"/>
      <w:numFmt w:val="lowerLetter"/>
      <w:lvlText w:val="%2."/>
      <w:lvlJc w:val="left"/>
      <w:pPr>
        <w:tabs>
          <w:tab w:val="num" w:pos="1440"/>
        </w:tabs>
        <w:ind w:left="1440" w:hanging="360"/>
      </w:pPr>
      <w:rPr>
        <w:rFonts w:cs="Times New Roman"/>
      </w:rPr>
    </w:lvl>
    <w:lvl w:ilvl="2">
      <w:start w:val="3"/>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6B950D95"/>
    <w:multiLevelType w:val="hybridMultilevel"/>
    <w:tmpl w:val="D0747C2E"/>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6DFB769B"/>
    <w:multiLevelType w:val="singleLevel"/>
    <w:tmpl w:val="2F4AB0B8"/>
    <w:lvl w:ilvl="0">
      <w:start w:val="1"/>
      <w:numFmt w:val="bullet"/>
      <w:lvlText w:val=""/>
      <w:lvlJc w:val="left"/>
      <w:pPr>
        <w:tabs>
          <w:tab w:val="num" w:pos="432"/>
        </w:tabs>
        <w:ind w:left="432" w:hanging="432"/>
      </w:pPr>
      <w:rPr>
        <w:rFonts w:ascii="Wingdings" w:hAnsi="Wingdings" w:hint="default"/>
      </w:rPr>
    </w:lvl>
  </w:abstractNum>
  <w:abstractNum w:abstractNumId="23">
    <w:nsid w:val="7013581D"/>
    <w:multiLevelType w:val="hybridMultilevel"/>
    <w:tmpl w:val="0A92CF56"/>
    <w:lvl w:ilvl="0" w:tplc="FFFFFFFF">
      <w:start w:val="2"/>
      <w:numFmt w:val="lowerLetter"/>
      <w:lvlText w:val="%1)"/>
      <w:lvlJc w:val="left"/>
      <w:pPr>
        <w:tabs>
          <w:tab w:val="num" w:pos="720"/>
        </w:tabs>
        <w:ind w:left="720" w:hanging="360"/>
      </w:pPr>
      <w:rPr>
        <w:rFonts w:cs="Times New Roman" w:hint="default"/>
        <w:i w:val="0"/>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744141B8"/>
    <w:multiLevelType w:val="hybridMultilevel"/>
    <w:tmpl w:val="E892D0B4"/>
    <w:lvl w:ilvl="0" w:tplc="0C090017">
      <w:start w:val="1"/>
      <w:numFmt w:val="bullet"/>
      <w:lvlText w:val=""/>
      <w:lvlJc w:val="left"/>
      <w:pPr>
        <w:tabs>
          <w:tab w:val="num" w:pos="720"/>
        </w:tabs>
        <w:ind w:left="720" w:hanging="360"/>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5">
    <w:nsid w:val="76655BF3"/>
    <w:multiLevelType w:val="hybridMultilevel"/>
    <w:tmpl w:val="849E4790"/>
    <w:lvl w:ilvl="0" w:tplc="0C090001">
      <w:start w:val="1"/>
      <w:numFmt w:val="decimal"/>
      <w:lvlText w:val="%1."/>
      <w:lvlJc w:val="left"/>
      <w:pPr>
        <w:tabs>
          <w:tab w:val="num" w:pos="720"/>
        </w:tabs>
        <w:ind w:left="720" w:hanging="360"/>
      </w:pPr>
      <w:rPr>
        <w:rFonts w:cs="Times New Roman"/>
        <w:b w:val="0"/>
        <w:sz w:val="22"/>
        <w:szCs w:val="22"/>
      </w:rPr>
    </w:lvl>
    <w:lvl w:ilvl="1" w:tplc="0C090003" w:tentative="1">
      <w:start w:val="1"/>
      <w:numFmt w:val="lowerLetter"/>
      <w:lvlText w:val="%2."/>
      <w:lvlJc w:val="left"/>
      <w:pPr>
        <w:tabs>
          <w:tab w:val="num" w:pos="1440"/>
        </w:tabs>
        <w:ind w:left="1440" w:hanging="360"/>
      </w:pPr>
      <w:rPr>
        <w:rFonts w:cs="Times New Roman"/>
      </w:rPr>
    </w:lvl>
    <w:lvl w:ilvl="2" w:tplc="0C090005" w:tentative="1">
      <w:start w:val="1"/>
      <w:numFmt w:val="lowerRoman"/>
      <w:lvlText w:val="%3."/>
      <w:lvlJc w:val="right"/>
      <w:pPr>
        <w:tabs>
          <w:tab w:val="num" w:pos="2160"/>
        </w:tabs>
        <w:ind w:left="2160" w:hanging="180"/>
      </w:pPr>
      <w:rPr>
        <w:rFonts w:cs="Times New Roman"/>
      </w:rPr>
    </w:lvl>
    <w:lvl w:ilvl="3" w:tplc="0C090001" w:tentative="1">
      <w:start w:val="1"/>
      <w:numFmt w:val="decimal"/>
      <w:lvlText w:val="%4."/>
      <w:lvlJc w:val="left"/>
      <w:pPr>
        <w:tabs>
          <w:tab w:val="num" w:pos="2880"/>
        </w:tabs>
        <w:ind w:left="2880" w:hanging="360"/>
      </w:pPr>
      <w:rPr>
        <w:rFonts w:cs="Times New Roman"/>
      </w:rPr>
    </w:lvl>
    <w:lvl w:ilvl="4" w:tplc="0C090003" w:tentative="1">
      <w:start w:val="1"/>
      <w:numFmt w:val="lowerLetter"/>
      <w:lvlText w:val="%5."/>
      <w:lvlJc w:val="left"/>
      <w:pPr>
        <w:tabs>
          <w:tab w:val="num" w:pos="3600"/>
        </w:tabs>
        <w:ind w:left="3600" w:hanging="360"/>
      </w:pPr>
      <w:rPr>
        <w:rFonts w:cs="Times New Roman"/>
      </w:rPr>
    </w:lvl>
    <w:lvl w:ilvl="5" w:tplc="0C090005" w:tentative="1">
      <w:start w:val="1"/>
      <w:numFmt w:val="lowerRoman"/>
      <w:lvlText w:val="%6."/>
      <w:lvlJc w:val="right"/>
      <w:pPr>
        <w:tabs>
          <w:tab w:val="num" w:pos="4320"/>
        </w:tabs>
        <w:ind w:left="4320" w:hanging="180"/>
      </w:pPr>
      <w:rPr>
        <w:rFonts w:cs="Times New Roman"/>
      </w:rPr>
    </w:lvl>
    <w:lvl w:ilvl="6" w:tplc="0C090001" w:tentative="1">
      <w:start w:val="1"/>
      <w:numFmt w:val="decimal"/>
      <w:lvlText w:val="%7."/>
      <w:lvlJc w:val="left"/>
      <w:pPr>
        <w:tabs>
          <w:tab w:val="num" w:pos="5040"/>
        </w:tabs>
        <w:ind w:left="5040" w:hanging="360"/>
      </w:pPr>
      <w:rPr>
        <w:rFonts w:cs="Times New Roman"/>
      </w:rPr>
    </w:lvl>
    <w:lvl w:ilvl="7" w:tplc="0C090003" w:tentative="1">
      <w:start w:val="1"/>
      <w:numFmt w:val="lowerLetter"/>
      <w:lvlText w:val="%8."/>
      <w:lvlJc w:val="left"/>
      <w:pPr>
        <w:tabs>
          <w:tab w:val="num" w:pos="5760"/>
        </w:tabs>
        <w:ind w:left="5760" w:hanging="360"/>
      </w:pPr>
      <w:rPr>
        <w:rFonts w:cs="Times New Roman"/>
      </w:rPr>
    </w:lvl>
    <w:lvl w:ilvl="8" w:tplc="0C090005" w:tentative="1">
      <w:start w:val="1"/>
      <w:numFmt w:val="lowerRoman"/>
      <w:lvlText w:val="%9."/>
      <w:lvlJc w:val="right"/>
      <w:pPr>
        <w:tabs>
          <w:tab w:val="num" w:pos="6480"/>
        </w:tabs>
        <w:ind w:left="6480" w:hanging="180"/>
      </w:pPr>
      <w:rPr>
        <w:rFonts w:cs="Times New Roman"/>
      </w:rPr>
    </w:lvl>
  </w:abstractNum>
  <w:abstractNum w:abstractNumId="26">
    <w:nsid w:val="787A282F"/>
    <w:multiLevelType w:val="multilevel"/>
    <w:tmpl w:val="FA60C318"/>
    <w:lvl w:ilvl="0">
      <w:start w:val="1"/>
      <w:numFmt w:val="decimal"/>
      <w:lvlText w:val="Part %1.0"/>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1193"/>
        </w:tabs>
        <w:ind w:left="1193" w:hanging="851"/>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78DC5B85"/>
    <w:multiLevelType w:val="hybridMultilevel"/>
    <w:tmpl w:val="82C68790"/>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hint="default"/>
      </w:rPr>
    </w:lvl>
    <w:lvl w:ilvl="2" w:tplc="FFFFFFFF">
      <w:start w:val="1"/>
      <w:numFmt w:val="lowerRoman"/>
      <w:lvlText w:val="(%3)"/>
      <w:lvlJc w:val="right"/>
      <w:pPr>
        <w:tabs>
          <w:tab w:val="num" w:pos="1800"/>
        </w:tabs>
        <w:ind w:left="1800" w:hanging="180"/>
      </w:pPr>
      <w:rPr>
        <w:rFonts w:cs="Times New Roman" w:hint="default"/>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8">
    <w:nsid w:val="7A666194"/>
    <w:multiLevelType w:val="multilevel"/>
    <w:tmpl w:val="D7FEB264"/>
    <w:lvl w:ilvl="0">
      <w:start w:val="1"/>
      <w:numFmt w:val="bullet"/>
      <w:lvlText w:val="o"/>
      <w:lvlJc w:val="left"/>
      <w:pPr>
        <w:tabs>
          <w:tab w:val="num" w:pos="57"/>
        </w:tabs>
        <w:ind w:left="360" w:hanging="360"/>
      </w:pPr>
      <w:rPr>
        <w:rFonts w:ascii="Courier New" w:hAnsi="Courier New"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9">
    <w:nsid w:val="7E9F655D"/>
    <w:multiLevelType w:val="hybridMultilevel"/>
    <w:tmpl w:val="ECD899EC"/>
    <w:lvl w:ilvl="0" w:tplc="FFFFFFFF">
      <w:start w:val="1"/>
      <w:numFmt w:val="bullet"/>
      <w:lvlText w:val="o"/>
      <w:lvlJc w:val="left"/>
      <w:pPr>
        <w:tabs>
          <w:tab w:val="num" w:pos="57"/>
        </w:tabs>
        <w:ind w:left="360" w:hanging="360"/>
      </w:pPr>
      <w:rPr>
        <w:rFonts w:ascii="Courier New" w:hAnsi="Courier New"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num w:numId="1">
    <w:abstractNumId w:val="1"/>
  </w:num>
  <w:num w:numId="2">
    <w:abstractNumId w:val="0"/>
  </w:num>
  <w:num w:numId="3">
    <w:abstractNumId w:val="22"/>
  </w:num>
  <w:num w:numId="4">
    <w:abstractNumId w:val="26"/>
  </w:num>
  <w:num w:numId="5">
    <w:abstractNumId w:val="11"/>
  </w:num>
  <w:num w:numId="6">
    <w:abstractNumId w:val="21"/>
  </w:num>
  <w:num w:numId="7">
    <w:abstractNumId w:val="27"/>
  </w:num>
  <w:num w:numId="8">
    <w:abstractNumId w:val="19"/>
  </w:num>
  <w:num w:numId="9">
    <w:abstractNumId w:val="3"/>
  </w:num>
  <w:num w:numId="10">
    <w:abstractNumId w:val="4"/>
  </w:num>
  <w:num w:numId="11">
    <w:abstractNumId w:val="2"/>
  </w:num>
  <w:num w:numId="12">
    <w:abstractNumId w:val="1"/>
  </w:num>
  <w:num w:numId="13">
    <w:abstractNumId w:val="18"/>
  </w:num>
  <w:num w:numId="14">
    <w:abstractNumId w:val="29"/>
  </w:num>
  <w:num w:numId="15">
    <w:abstractNumId w:val="10"/>
  </w:num>
  <w:num w:numId="16">
    <w:abstractNumId w:val="26"/>
  </w:num>
  <w:num w:numId="17">
    <w:abstractNumId w:val="26"/>
  </w:num>
  <w:num w:numId="18">
    <w:abstractNumId w:val="5"/>
  </w:num>
  <w:num w:numId="19">
    <w:abstractNumId w:val="16"/>
  </w:num>
  <w:num w:numId="20">
    <w:abstractNumId w:val="18"/>
  </w:num>
  <w:num w:numId="21">
    <w:abstractNumId w:val="7"/>
  </w:num>
  <w:num w:numId="22">
    <w:abstractNumId w:val="9"/>
  </w:num>
  <w:num w:numId="23">
    <w:abstractNumId w:val="24"/>
  </w:num>
  <w:num w:numId="24">
    <w:abstractNumId w:val="17"/>
  </w:num>
  <w:num w:numId="25">
    <w:abstractNumId w:val="18"/>
  </w:num>
  <w:num w:numId="26">
    <w:abstractNumId w:val="14"/>
  </w:num>
  <w:num w:numId="27">
    <w:abstractNumId w:val="23"/>
  </w:num>
  <w:num w:numId="28">
    <w:abstractNumId w:val="12"/>
  </w:num>
  <w:num w:numId="29">
    <w:abstractNumId w:val="13"/>
  </w:num>
  <w:num w:numId="30">
    <w:abstractNumId w:val="8"/>
  </w:num>
  <w:num w:numId="31">
    <w:abstractNumId w:val="8"/>
  </w:num>
  <w:num w:numId="32">
    <w:abstractNumId w:val="8"/>
  </w:num>
  <w:num w:numId="33">
    <w:abstractNumId w:val="8"/>
  </w:num>
  <w:num w:numId="34">
    <w:abstractNumId w:val="20"/>
  </w:num>
  <w:num w:numId="35">
    <w:abstractNumId w:val="28"/>
  </w:num>
  <w:num w:numId="36">
    <w:abstractNumId w:val="8"/>
  </w:num>
  <w:num w:numId="37">
    <w:abstractNumId w:val="25"/>
  </w:num>
  <w:num w:numId="38">
    <w:abstractNumId w:val="6"/>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004"/>
    <w:rsid w:val="000018A7"/>
    <w:rsid w:val="00002784"/>
    <w:rsid w:val="00003F8C"/>
    <w:rsid w:val="000048F6"/>
    <w:rsid w:val="0000719A"/>
    <w:rsid w:val="00010DB2"/>
    <w:rsid w:val="00017AFE"/>
    <w:rsid w:val="00022849"/>
    <w:rsid w:val="00030CD4"/>
    <w:rsid w:val="00031FD5"/>
    <w:rsid w:val="000419CC"/>
    <w:rsid w:val="00046301"/>
    <w:rsid w:val="0005321E"/>
    <w:rsid w:val="000546A5"/>
    <w:rsid w:val="000672AF"/>
    <w:rsid w:val="00067C69"/>
    <w:rsid w:val="00084824"/>
    <w:rsid w:val="000A0722"/>
    <w:rsid w:val="000A0ADE"/>
    <w:rsid w:val="000A20BF"/>
    <w:rsid w:val="000A743A"/>
    <w:rsid w:val="000B0617"/>
    <w:rsid w:val="000B0954"/>
    <w:rsid w:val="000B284E"/>
    <w:rsid w:val="000C089B"/>
    <w:rsid w:val="000C3F96"/>
    <w:rsid w:val="000C696B"/>
    <w:rsid w:val="000C7AA4"/>
    <w:rsid w:val="000D0490"/>
    <w:rsid w:val="000D4885"/>
    <w:rsid w:val="000E4C0E"/>
    <w:rsid w:val="000E6FF4"/>
    <w:rsid w:val="000F0C86"/>
    <w:rsid w:val="000F1B25"/>
    <w:rsid w:val="00102F7E"/>
    <w:rsid w:val="001160D3"/>
    <w:rsid w:val="00120A8F"/>
    <w:rsid w:val="001267BA"/>
    <w:rsid w:val="00131683"/>
    <w:rsid w:val="0013530D"/>
    <w:rsid w:val="00135EEE"/>
    <w:rsid w:val="001375FB"/>
    <w:rsid w:val="00144FD7"/>
    <w:rsid w:val="00145EB6"/>
    <w:rsid w:val="00150B67"/>
    <w:rsid w:val="00155BD0"/>
    <w:rsid w:val="00162FC5"/>
    <w:rsid w:val="0016392D"/>
    <w:rsid w:val="0017297C"/>
    <w:rsid w:val="00181B0B"/>
    <w:rsid w:val="001858FA"/>
    <w:rsid w:val="00190B1F"/>
    <w:rsid w:val="00192CFE"/>
    <w:rsid w:val="00194276"/>
    <w:rsid w:val="00197BAD"/>
    <w:rsid w:val="001A5147"/>
    <w:rsid w:val="001C0400"/>
    <w:rsid w:val="001C41EB"/>
    <w:rsid w:val="001D6828"/>
    <w:rsid w:val="001E7460"/>
    <w:rsid w:val="001F7A34"/>
    <w:rsid w:val="001F7AA4"/>
    <w:rsid w:val="0020181E"/>
    <w:rsid w:val="00203323"/>
    <w:rsid w:val="002045EC"/>
    <w:rsid w:val="002068BB"/>
    <w:rsid w:val="00210E59"/>
    <w:rsid w:val="00213706"/>
    <w:rsid w:val="002160C8"/>
    <w:rsid w:val="00222926"/>
    <w:rsid w:val="00230DC9"/>
    <w:rsid w:val="00232934"/>
    <w:rsid w:val="0024250E"/>
    <w:rsid w:val="00242C7C"/>
    <w:rsid w:val="00244A98"/>
    <w:rsid w:val="0025729B"/>
    <w:rsid w:val="002578C4"/>
    <w:rsid w:val="00262E64"/>
    <w:rsid w:val="00265C36"/>
    <w:rsid w:val="00271943"/>
    <w:rsid w:val="00274E48"/>
    <w:rsid w:val="002757A1"/>
    <w:rsid w:val="00280E98"/>
    <w:rsid w:val="0028328C"/>
    <w:rsid w:val="00286759"/>
    <w:rsid w:val="002949EF"/>
    <w:rsid w:val="002B355C"/>
    <w:rsid w:val="002B6C04"/>
    <w:rsid w:val="002C0A31"/>
    <w:rsid w:val="002C5729"/>
    <w:rsid w:val="002D4CED"/>
    <w:rsid w:val="002D6678"/>
    <w:rsid w:val="002E4CCF"/>
    <w:rsid w:val="002E58DE"/>
    <w:rsid w:val="002E7482"/>
    <w:rsid w:val="002F5F4C"/>
    <w:rsid w:val="002F75B3"/>
    <w:rsid w:val="00303E4D"/>
    <w:rsid w:val="00306F53"/>
    <w:rsid w:val="00307A77"/>
    <w:rsid w:val="00307FAE"/>
    <w:rsid w:val="003118C4"/>
    <w:rsid w:val="00317327"/>
    <w:rsid w:val="0032528B"/>
    <w:rsid w:val="00342DC9"/>
    <w:rsid w:val="00344EF7"/>
    <w:rsid w:val="00351945"/>
    <w:rsid w:val="003558E4"/>
    <w:rsid w:val="0035789B"/>
    <w:rsid w:val="003604F3"/>
    <w:rsid w:val="003655C6"/>
    <w:rsid w:val="00370328"/>
    <w:rsid w:val="00383624"/>
    <w:rsid w:val="003838BE"/>
    <w:rsid w:val="0039031F"/>
    <w:rsid w:val="00390A59"/>
    <w:rsid w:val="00393390"/>
    <w:rsid w:val="003B19E9"/>
    <w:rsid w:val="003B6528"/>
    <w:rsid w:val="003C0922"/>
    <w:rsid w:val="003C2004"/>
    <w:rsid w:val="003D0C12"/>
    <w:rsid w:val="003D1C47"/>
    <w:rsid w:val="003D20DD"/>
    <w:rsid w:val="003D2B3C"/>
    <w:rsid w:val="003E6B65"/>
    <w:rsid w:val="003F3E4B"/>
    <w:rsid w:val="003F7060"/>
    <w:rsid w:val="00400964"/>
    <w:rsid w:val="00401121"/>
    <w:rsid w:val="00417D35"/>
    <w:rsid w:val="0042009A"/>
    <w:rsid w:val="00424B8E"/>
    <w:rsid w:val="00427442"/>
    <w:rsid w:val="0043357C"/>
    <w:rsid w:val="00441354"/>
    <w:rsid w:val="00447B41"/>
    <w:rsid w:val="00464E7B"/>
    <w:rsid w:val="00473BAC"/>
    <w:rsid w:val="0047728C"/>
    <w:rsid w:val="00480BBA"/>
    <w:rsid w:val="0048390A"/>
    <w:rsid w:val="00491A8B"/>
    <w:rsid w:val="00494646"/>
    <w:rsid w:val="00496254"/>
    <w:rsid w:val="004A10CD"/>
    <w:rsid w:val="004A21F2"/>
    <w:rsid w:val="004B267C"/>
    <w:rsid w:val="004B62CC"/>
    <w:rsid w:val="004C071A"/>
    <w:rsid w:val="004C1CF4"/>
    <w:rsid w:val="004C73DB"/>
    <w:rsid w:val="004D226B"/>
    <w:rsid w:val="004D5709"/>
    <w:rsid w:val="004E5E4A"/>
    <w:rsid w:val="004F195D"/>
    <w:rsid w:val="004F24EE"/>
    <w:rsid w:val="00505815"/>
    <w:rsid w:val="0051470B"/>
    <w:rsid w:val="00514FE8"/>
    <w:rsid w:val="005204AC"/>
    <w:rsid w:val="00522950"/>
    <w:rsid w:val="0052496E"/>
    <w:rsid w:val="00534B86"/>
    <w:rsid w:val="005353E8"/>
    <w:rsid w:val="0053667D"/>
    <w:rsid w:val="00537279"/>
    <w:rsid w:val="0053764C"/>
    <w:rsid w:val="00537951"/>
    <w:rsid w:val="0054127C"/>
    <w:rsid w:val="00541574"/>
    <w:rsid w:val="00553057"/>
    <w:rsid w:val="00564DCB"/>
    <w:rsid w:val="00566D5B"/>
    <w:rsid w:val="00570C94"/>
    <w:rsid w:val="0057548D"/>
    <w:rsid w:val="0058036D"/>
    <w:rsid w:val="00584EF4"/>
    <w:rsid w:val="00590E4D"/>
    <w:rsid w:val="00592728"/>
    <w:rsid w:val="00594CA5"/>
    <w:rsid w:val="005B126A"/>
    <w:rsid w:val="005B59B7"/>
    <w:rsid w:val="005B6500"/>
    <w:rsid w:val="005C0C0E"/>
    <w:rsid w:val="005C25C9"/>
    <w:rsid w:val="005C35E2"/>
    <w:rsid w:val="005C7090"/>
    <w:rsid w:val="005C75A5"/>
    <w:rsid w:val="005D2D59"/>
    <w:rsid w:val="005D3B84"/>
    <w:rsid w:val="005D74C3"/>
    <w:rsid w:val="005E548E"/>
    <w:rsid w:val="005E6574"/>
    <w:rsid w:val="005F0034"/>
    <w:rsid w:val="005F337F"/>
    <w:rsid w:val="00600AE3"/>
    <w:rsid w:val="00601A0E"/>
    <w:rsid w:val="00604214"/>
    <w:rsid w:val="00606939"/>
    <w:rsid w:val="006070F3"/>
    <w:rsid w:val="00610F8D"/>
    <w:rsid w:val="00612D04"/>
    <w:rsid w:val="00614BBC"/>
    <w:rsid w:val="00616C1E"/>
    <w:rsid w:val="00616E36"/>
    <w:rsid w:val="00622A03"/>
    <w:rsid w:val="006408B1"/>
    <w:rsid w:val="00642654"/>
    <w:rsid w:val="0064549F"/>
    <w:rsid w:val="00651551"/>
    <w:rsid w:val="00652089"/>
    <w:rsid w:val="006526C8"/>
    <w:rsid w:val="006625C2"/>
    <w:rsid w:val="006626DE"/>
    <w:rsid w:val="00664871"/>
    <w:rsid w:val="00671587"/>
    <w:rsid w:val="00674925"/>
    <w:rsid w:val="00676050"/>
    <w:rsid w:val="00676110"/>
    <w:rsid w:val="00676319"/>
    <w:rsid w:val="0067726D"/>
    <w:rsid w:val="006802CF"/>
    <w:rsid w:val="00694258"/>
    <w:rsid w:val="006A1EC7"/>
    <w:rsid w:val="006B4E24"/>
    <w:rsid w:val="006C2A70"/>
    <w:rsid w:val="006C4668"/>
    <w:rsid w:val="006C659F"/>
    <w:rsid w:val="006C6B88"/>
    <w:rsid w:val="006D5BEF"/>
    <w:rsid w:val="006D5C35"/>
    <w:rsid w:val="006D65AA"/>
    <w:rsid w:val="006D707F"/>
    <w:rsid w:val="006E34B6"/>
    <w:rsid w:val="006E496B"/>
    <w:rsid w:val="006F0114"/>
    <w:rsid w:val="006F0608"/>
    <w:rsid w:val="006F13D8"/>
    <w:rsid w:val="006F2AC1"/>
    <w:rsid w:val="006F5713"/>
    <w:rsid w:val="00707721"/>
    <w:rsid w:val="007077B6"/>
    <w:rsid w:val="00710A6B"/>
    <w:rsid w:val="00713D67"/>
    <w:rsid w:val="00714714"/>
    <w:rsid w:val="00740F20"/>
    <w:rsid w:val="0076008C"/>
    <w:rsid w:val="00761DAD"/>
    <w:rsid w:val="007624FA"/>
    <w:rsid w:val="00765549"/>
    <w:rsid w:val="00765798"/>
    <w:rsid w:val="007670F1"/>
    <w:rsid w:val="00767612"/>
    <w:rsid w:val="00783003"/>
    <w:rsid w:val="00784FD3"/>
    <w:rsid w:val="00790923"/>
    <w:rsid w:val="00796825"/>
    <w:rsid w:val="007B3A02"/>
    <w:rsid w:val="007C03A4"/>
    <w:rsid w:val="007C4070"/>
    <w:rsid w:val="007E2F72"/>
    <w:rsid w:val="008009B7"/>
    <w:rsid w:val="008034C4"/>
    <w:rsid w:val="008160BC"/>
    <w:rsid w:val="0082107D"/>
    <w:rsid w:val="00823D44"/>
    <w:rsid w:val="0082682C"/>
    <w:rsid w:val="008402DB"/>
    <w:rsid w:val="008415C9"/>
    <w:rsid w:val="008428E1"/>
    <w:rsid w:val="00850B0E"/>
    <w:rsid w:val="00853DB9"/>
    <w:rsid w:val="0087097D"/>
    <w:rsid w:val="0087705C"/>
    <w:rsid w:val="008807A5"/>
    <w:rsid w:val="008811C6"/>
    <w:rsid w:val="008841D3"/>
    <w:rsid w:val="0089380B"/>
    <w:rsid w:val="00897594"/>
    <w:rsid w:val="008A7DDF"/>
    <w:rsid w:val="008B5CC4"/>
    <w:rsid w:val="008B5FAD"/>
    <w:rsid w:val="008B7BCB"/>
    <w:rsid w:val="008C35EA"/>
    <w:rsid w:val="008C4570"/>
    <w:rsid w:val="008D0C6A"/>
    <w:rsid w:val="008D26C6"/>
    <w:rsid w:val="008D42BA"/>
    <w:rsid w:val="008D5FE2"/>
    <w:rsid w:val="008D7A94"/>
    <w:rsid w:val="008E3466"/>
    <w:rsid w:val="008E578F"/>
    <w:rsid w:val="008E7925"/>
    <w:rsid w:val="008F1767"/>
    <w:rsid w:val="008F71CD"/>
    <w:rsid w:val="008F726D"/>
    <w:rsid w:val="008F7754"/>
    <w:rsid w:val="009028E5"/>
    <w:rsid w:val="00905C85"/>
    <w:rsid w:val="009068BC"/>
    <w:rsid w:val="009077A5"/>
    <w:rsid w:val="0091009A"/>
    <w:rsid w:val="00911598"/>
    <w:rsid w:val="00941B30"/>
    <w:rsid w:val="00942BC8"/>
    <w:rsid w:val="00943959"/>
    <w:rsid w:val="00943C7B"/>
    <w:rsid w:val="0094448E"/>
    <w:rsid w:val="00945727"/>
    <w:rsid w:val="009566AA"/>
    <w:rsid w:val="00957A08"/>
    <w:rsid w:val="009603BE"/>
    <w:rsid w:val="00965898"/>
    <w:rsid w:val="00967CCF"/>
    <w:rsid w:val="00970D51"/>
    <w:rsid w:val="00971E26"/>
    <w:rsid w:val="0097624C"/>
    <w:rsid w:val="00977E62"/>
    <w:rsid w:val="00981E7F"/>
    <w:rsid w:val="0098259E"/>
    <w:rsid w:val="0099180F"/>
    <w:rsid w:val="00992260"/>
    <w:rsid w:val="0099233E"/>
    <w:rsid w:val="00996A3B"/>
    <w:rsid w:val="00996EA1"/>
    <w:rsid w:val="00997F3C"/>
    <w:rsid w:val="009A0FBC"/>
    <w:rsid w:val="009B3D92"/>
    <w:rsid w:val="009B6F42"/>
    <w:rsid w:val="009C017F"/>
    <w:rsid w:val="009C332D"/>
    <w:rsid w:val="009C4066"/>
    <w:rsid w:val="009C54A4"/>
    <w:rsid w:val="009D14B2"/>
    <w:rsid w:val="009D4960"/>
    <w:rsid w:val="009D50B0"/>
    <w:rsid w:val="009D5549"/>
    <w:rsid w:val="009D7EE1"/>
    <w:rsid w:val="009E6E31"/>
    <w:rsid w:val="009F111B"/>
    <w:rsid w:val="009F2CFA"/>
    <w:rsid w:val="00A001DE"/>
    <w:rsid w:val="00A01E2A"/>
    <w:rsid w:val="00A027FF"/>
    <w:rsid w:val="00A05FD8"/>
    <w:rsid w:val="00A12C84"/>
    <w:rsid w:val="00A142FA"/>
    <w:rsid w:val="00A17AD3"/>
    <w:rsid w:val="00A201B4"/>
    <w:rsid w:val="00A2483B"/>
    <w:rsid w:val="00A50A8F"/>
    <w:rsid w:val="00A529B5"/>
    <w:rsid w:val="00A571A1"/>
    <w:rsid w:val="00A653C2"/>
    <w:rsid w:val="00A7247B"/>
    <w:rsid w:val="00A82F4A"/>
    <w:rsid w:val="00A92399"/>
    <w:rsid w:val="00AA10FD"/>
    <w:rsid w:val="00AC0A4B"/>
    <w:rsid w:val="00AC5087"/>
    <w:rsid w:val="00AD7721"/>
    <w:rsid w:val="00AE2DF2"/>
    <w:rsid w:val="00AE355E"/>
    <w:rsid w:val="00AE3937"/>
    <w:rsid w:val="00AE6001"/>
    <w:rsid w:val="00AE7D4F"/>
    <w:rsid w:val="00AF1D85"/>
    <w:rsid w:val="00AF4324"/>
    <w:rsid w:val="00AF451C"/>
    <w:rsid w:val="00B02FDD"/>
    <w:rsid w:val="00B0340E"/>
    <w:rsid w:val="00B04C03"/>
    <w:rsid w:val="00B06D08"/>
    <w:rsid w:val="00B11B99"/>
    <w:rsid w:val="00B12FCA"/>
    <w:rsid w:val="00B21CF7"/>
    <w:rsid w:val="00B25FD0"/>
    <w:rsid w:val="00B30CB2"/>
    <w:rsid w:val="00B322B4"/>
    <w:rsid w:val="00B44B73"/>
    <w:rsid w:val="00B4738E"/>
    <w:rsid w:val="00B6463F"/>
    <w:rsid w:val="00B65407"/>
    <w:rsid w:val="00B70A8D"/>
    <w:rsid w:val="00B84B97"/>
    <w:rsid w:val="00B85BD7"/>
    <w:rsid w:val="00BA1F4F"/>
    <w:rsid w:val="00BA3178"/>
    <w:rsid w:val="00BA369D"/>
    <w:rsid w:val="00BB1E42"/>
    <w:rsid w:val="00BB56CF"/>
    <w:rsid w:val="00BB6216"/>
    <w:rsid w:val="00BB70D9"/>
    <w:rsid w:val="00BC4F30"/>
    <w:rsid w:val="00BD2B22"/>
    <w:rsid w:val="00BD4E94"/>
    <w:rsid w:val="00BE4C24"/>
    <w:rsid w:val="00BE7310"/>
    <w:rsid w:val="00BF6E68"/>
    <w:rsid w:val="00C01582"/>
    <w:rsid w:val="00C06FED"/>
    <w:rsid w:val="00C14997"/>
    <w:rsid w:val="00C15465"/>
    <w:rsid w:val="00C20F7B"/>
    <w:rsid w:val="00C21394"/>
    <w:rsid w:val="00C26A7E"/>
    <w:rsid w:val="00C27955"/>
    <w:rsid w:val="00C30C43"/>
    <w:rsid w:val="00C312E7"/>
    <w:rsid w:val="00C31409"/>
    <w:rsid w:val="00C3645D"/>
    <w:rsid w:val="00C40151"/>
    <w:rsid w:val="00C44E15"/>
    <w:rsid w:val="00C46545"/>
    <w:rsid w:val="00C50C8C"/>
    <w:rsid w:val="00C5432A"/>
    <w:rsid w:val="00C549DF"/>
    <w:rsid w:val="00C5673B"/>
    <w:rsid w:val="00C61749"/>
    <w:rsid w:val="00C62E4A"/>
    <w:rsid w:val="00C71BA5"/>
    <w:rsid w:val="00C72818"/>
    <w:rsid w:val="00C749FE"/>
    <w:rsid w:val="00C75991"/>
    <w:rsid w:val="00C7600A"/>
    <w:rsid w:val="00C806D1"/>
    <w:rsid w:val="00C8782B"/>
    <w:rsid w:val="00C914DC"/>
    <w:rsid w:val="00CA1301"/>
    <w:rsid w:val="00CA320C"/>
    <w:rsid w:val="00CB15B6"/>
    <w:rsid w:val="00CB3E10"/>
    <w:rsid w:val="00CC3BD6"/>
    <w:rsid w:val="00CC3ECF"/>
    <w:rsid w:val="00CD23CC"/>
    <w:rsid w:val="00CD3B51"/>
    <w:rsid w:val="00CD45B9"/>
    <w:rsid w:val="00CD49B1"/>
    <w:rsid w:val="00CD54F4"/>
    <w:rsid w:val="00CD6E9A"/>
    <w:rsid w:val="00CE0A69"/>
    <w:rsid w:val="00CE12F6"/>
    <w:rsid w:val="00CE4141"/>
    <w:rsid w:val="00CE667F"/>
    <w:rsid w:val="00CF0670"/>
    <w:rsid w:val="00CF073B"/>
    <w:rsid w:val="00CF40C3"/>
    <w:rsid w:val="00CF6602"/>
    <w:rsid w:val="00CF744E"/>
    <w:rsid w:val="00D02606"/>
    <w:rsid w:val="00D057A4"/>
    <w:rsid w:val="00D11CB1"/>
    <w:rsid w:val="00D13627"/>
    <w:rsid w:val="00D154A9"/>
    <w:rsid w:val="00D23323"/>
    <w:rsid w:val="00D30A9C"/>
    <w:rsid w:val="00D7034D"/>
    <w:rsid w:val="00D704D6"/>
    <w:rsid w:val="00D72C09"/>
    <w:rsid w:val="00D738A4"/>
    <w:rsid w:val="00D749E1"/>
    <w:rsid w:val="00D74F22"/>
    <w:rsid w:val="00D7764A"/>
    <w:rsid w:val="00D820E1"/>
    <w:rsid w:val="00D84810"/>
    <w:rsid w:val="00D84EFF"/>
    <w:rsid w:val="00D92F94"/>
    <w:rsid w:val="00D93D98"/>
    <w:rsid w:val="00DA79A5"/>
    <w:rsid w:val="00DB04AB"/>
    <w:rsid w:val="00DB7E44"/>
    <w:rsid w:val="00DC0A41"/>
    <w:rsid w:val="00DD14F0"/>
    <w:rsid w:val="00DD605F"/>
    <w:rsid w:val="00DE09C7"/>
    <w:rsid w:val="00DE1959"/>
    <w:rsid w:val="00DE599D"/>
    <w:rsid w:val="00DE5CBC"/>
    <w:rsid w:val="00DF3A22"/>
    <w:rsid w:val="00DF49AA"/>
    <w:rsid w:val="00E022BC"/>
    <w:rsid w:val="00E245C3"/>
    <w:rsid w:val="00E24A4C"/>
    <w:rsid w:val="00E25CAD"/>
    <w:rsid w:val="00E3070A"/>
    <w:rsid w:val="00E33B71"/>
    <w:rsid w:val="00E35160"/>
    <w:rsid w:val="00E358CC"/>
    <w:rsid w:val="00E35D32"/>
    <w:rsid w:val="00E43C90"/>
    <w:rsid w:val="00E4658F"/>
    <w:rsid w:val="00E46EAA"/>
    <w:rsid w:val="00E53A07"/>
    <w:rsid w:val="00E57058"/>
    <w:rsid w:val="00E62CF6"/>
    <w:rsid w:val="00E700DD"/>
    <w:rsid w:val="00E71DA9"/>
    <w:rsid w:val="00E74AA8"/>
    <w:rsid w:val="00E845D2"/>
    <w:rsid w:val="00E8679F"/>
    <w:rsid w:val="00E86BF5"/>
    <w:rsid w:val="00E9020E"/>
    <w:rsid w:val="00E94730"/>
    <w:rsid w:val="00E96811"/>
    <w:rsid w:val="00EA2B89"/>
    <w:rsid w:val="00EA3C3D"/>
    <w:rsid w:val="00EA46D8"/>
    <w:rsid w:val="00EA6876"/>
    <w:rsid w:val="00EB2551"/>
    <w:rsid w:val="00EB4F91"/>
    <w:rsid w:val="00EC1675"/>
    <w:rsid w:val="00EC7B23"/>
    <w:rsid w:val="00ED4100"/>
    <w:rsid w:val="00ED6478"/>
    <w:rsid w:val="00EE486A"/>
    <w:rsid w:val="00EE5FC7"/>
    <w:rsid w:val="00EF5BCA"/>
    <w:rsid w:val="00F03394"/>
    <w:rsid w:val="00F06B05"/>
    <w:rsid w:val="00F11111"/>
    <w:rsid w:val="00F138AA"/>
    <w:rsid w:val="00F22782"/>
    <w:rsid w:val="00F256AC"/>
    <w:rsid w:val="00F263A4"/>
    <w:rsid w:val="00F269B0"/>
    <w:rsid w:val="00F30243"/>
    <w:rsid w:val="00F34740"/>
    <w:rsid w:val="00F36507"/>
    <w:rsid w:val="00F377FB"/>
    <w:rsid w:val="00F448B4"/>
    <w:rsid w:val="00F47CDC"/>
    <w:rsid w:val="00F57899"/>
    <w:rsid w:val="00F60E27"/>
    <w:rsid w:val="00F737B5"/>
    <w:rsid w:val="00F75897"/>
    <w:rsid w:val="00F76AC3"/>
    <w:rsid w:val="00F81676"/>
    <w:rsid w:val="00F8290A"/>
    <w:rsid w:val="00F83424"/>
    <w:rsid w:val="00F8390D"/>
    <w:rsid w:val="00F84C32"/>
    <w:rsid w:val="00F9121B"/>
    <w:rsid w:val="00F91226"/>
    <w:rsid w:val="00FA2F5B"/>
    <w:rsid w:val="00FA4A70"/>
    <w:rsid w:val="00FA7B6D"/>
    <w:rsid w:val="00FB2DD3"/>
    <w:rsid w:val="00FC1184"/>
    <w:rsid w:val="00FC679A"/>
    <w:rsid w:val="00FD0B60"/>
    <w:rsid w:val="00FD618D"/>
    <w:rsid w:val="00FD6550"/>
    <w:rsid w:val="00FE1E2A"/>
    <w:rsid w:val="00FF4A26"/>
    <w:rsid w:val="00FF53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F13D8"/>
    <w:pPr>
      <w:keepNext/>
      <w:tabs>
        <w:tab w:val="left" w:pos="851"/>
      </w:tabs>
      <w:spacing w:before="240" w:after="0" w:line="240" w:lineRule="auto"/>
    </w:pPr>
    <w:rPr>
      <w:rFonts w:ascii="Arial" w:hAnsi="Arial"/>
      <w:szCs w:val="24"/>
      <w:lang w:val="en-GB" w:eastAsia="en-US"/>
    </w:rPr>
  </w:style>
  <w:style w:type="paragraph" w:styleId="Heading1">
    <w:name w:val="heading 1"/>
    <w:basedOn w:val="Normal"/>
    <w:next w:val="Normal"/>
    <w:link w:val="Heading1Char"/>
    <w:autoRedefine/>
    <w:uiPriority w:val="99"/>
    <w:qFormat/>
    <w:rsid w:val="002F5F4C"/>
    <w:pPr>
      <w:pageBreakBefore/>
      <w:numPr>
        <w:numId w:val="30"/>
      </w:numPr>
      <w:tabs>
        <w:tab w:val="clear" w:pos="851"/>
        <w:tab w:val="clear" w:pos="1134"/>
        <w:tab w:val="num" w:pos="855"/>
      </w:tabs>
      <w:spacing w:before="360"/>
      <w:ind w:left="855" w:hanging="855"/>
      <w:outlineLvl w:val="0"/>
    </w:pPr>
    <w:rPr>
      <w:rFonts w:cs="Arial"/>
      <w:b/>
      <w:bCs/>
      <w:spacing w:val="20"/>
      <w:kern w:val="32"/>
      <w:sz w:val="32"/>
      <w:szCs w:val="32"/>
      <w:lang w:val="en-AU"/>
    </w:rPr>
  </w:style>
  <w:style w:type="paragraph" w:styleId="Heading2">
    <w:name w:val="heading 2"/>
    <w:basedOn w:val="Normal"/>
    <w:next w:val="Normal"/>
    <w:link w:val="Heading2Char"/>
    <w:autoRedefine/>
    <w:uiPriority w:val="99"/>
    <w:qFormat/>
    <w:rsid w:val="000D0490"/>
    <w:pPr>
      <w:numPr>
        <w:ilvl w:val="1"/>
        <w:numId w:val="30"/>
      </w:numPr>
      <w:tabs>
        <w:tab w:val="clear" w:pos="851"/>
        <w:tab w:val="clear" w:pos="1701"/>
        <w:tab w:val="num" w:pos="855"/>
      </w:tabs>
      <w:ind w:left="856" w:hanging="856"/>
      <w:outlineLvl w:val="1"/>
    </w:pPr>
    <w:rPr>
      <w:rFonts w:cs="Arial"/>
      <w:b/>
      <w:bCs/>
      <w:iCs/>
      <w:sz w:val="28"/>
      <w:szCs w:val="28"/>
      <w:lang w:val="en-AU"/>
    </w:rPr>
  </w:style>
  <w:style w:type="paragraph" w:styleId="Heading3">
    <w:name w:val="heading 3"/>
    <w:basedOn w:val="Normal"/>
    <w:next w:val="Normal"/>
    <w:link w:val="Heading3Char"/>
    <w:autoRedefine/>
    <w:uiPriority w:val="99"/>
    <w:qFormat/>
    <w:rsid w:val="00B70A8D"/>
    <w:pPr>
      <w:numPr>
        <w:ilvl w:val="2"/>
        <w:numId w:val="30"/>
      </w:numPr>
      <w:tabs>
        <w:tab w:val="clear" w:pos="851"/>
        <w:tab w:val="clear" w:pos="1701"/>
        <w:tab w:val="num" w:pos="855"/>
      </w:tabs>
      <w:spacing w:after="60"/>
      <w:ind w:hanging="1701"/>
      <w:outlineLvl w:val="2"/>
    </w:pPr>
    <w:rPr>
      <w:rFonts w:cs="Arial"/>
      <w:b/>
      <w:bCs/>
      <w:i/>
      <w:szCs w:val="20"/>
      <w:lang w:val="en-AU"/>
    </w:rPr>
  </w:style>
  <w:style w:type="paragraph" w:styleId="Heading4">
    <w:name w:val="heading 4"/>
    <w:basedOn w:val="Normal"/>
    <w:next w:val="Normal"/>
    <w:link w:val="Heading4Char"/>
    <w:uiPriority w:val="99"/>
    <w:qFormat/>
    <w:rsid w:val="006F13D8"/>
    <w:pPr>
      <w:numPr>
        <w:ilvl w:val="3"/>
        <w:numId w:val="30"/>
      </w:numPr>
      <w:spacing w:after="60"/>
      <w:outlineLvl w:val="3"/>
    </w:pPr>
    <w:rPr>
      <w:b/>
      <w:bCs/>
      <w:i/>
      <w:szCs w:val="28"/>
    </w:rPr>
  </w:style>
  <w:style w:type="paragraph" w:styleId="Heading5">
    <w:name w:val="heading 5"/>
    <w:basedOn w:val="Normal"/>
    <w:next w:val="Normal"/>
    <w:link w:val="Heading5Char"/>
    <w:uiPriority w:val="99"/>
    <w:qFormat/>
    <w:rsid w:val="006F13D8"/>
    <w:pPr>
      <w:numPr>
        <w:ilvl w:val="4"/>
        <w:numId w:val="30"/>
      </w:numPr>
      <w:spacing w:after="60"/>
      <w:outlineLvl w:val="4"/>
    </w:pPr>
    <w:rPr>
      <w:bCs/>
      <w:iCs/>
      <w:szCs w:val="26"/>
    </w:rPr>
  </w:style>
  <w:style w:type="paragraph" w:styleId="Heading6">
    <w:name w:val="heading 6"/>
    <w:basedOn w:val="Normal"/>
    <w:next w:val="Normal"/>
    <w:link w:val="Heading6Char"/>
    <w:uiPriority w:val="99"/>
    <w:qFormat/>
    <w:rsid w:val="006F13D8"/>
    <w:pPr>
      <w:numPr>
        <w:ilvl w:val="5"/>
        <w:numId w:val="30"/>
      </w:numPr>
      <w:spacing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6F13D8"/>
    <w:pPr>
      <w:numPr>
        <w:ilvl w:val="6"/>
        <w:numId w:val="30"/>
      </w:numPr>
      <w:spacing w:after="60"/>
      <w:outlineLvl w:val="6"/>
    </w:pPr>
    <w:rPr>
      <w:rFonts w:ascii="Times New Roman" w:hAnsi="Times New Roman"/>
    </w:rPr>
  </w:style>
  <w:style w:type="paragraph" w:styleId="Heading8">
    <w:name w:val="heading 8"/>
    <w:basedOn w:val="Normal"/>
    <w:next w:val="Normal"/>
    <w:link w:val="Heading8Char"/>
    <w:uiPriority w:val="99"/>
    <w:qFormat/>
    <w:rsid w:val="006F13D8"/>
    <w:pPr>
      <w:numPr>
        <w:ilvl w:val="7"/>
        <w:numId w:val="30"/>
      </w:numPr>
      <w:spacing w:after="60"/>
      <w:outlineLvl w:val="7"/>
    </w:pPr>
    <w:rPr>
      <w:rFonts w:ascii="Times New Roman" w:hAnsi="Times New Roman"/>
      <w:i/>
      <w:iCs/>
    </w:rPr>
  </w:style>
  <w:style w:type="paragraph" w:styleId="Heading9">
    <w:name w:val="heading 9"/>
    <w:basedOn w:val="Normal"/>
    <w:next w:val="Normal"/>
    <w:link w:val="Heading9Char"/>
    <w:uiPriority w:val="99"/>
    <w:qFormat/>
    <w:rsid w:val="006F13D8"/>
    <w:pPr>
      <w:numPr>
        <w:ilvl w:val="8"/>
        <w:numId w:val="30"/>
      </w:numPr>
      <w:spacing w:after="60"/>
      <w:outlineLvl w:val="8"/>
    </w:pPr>
    <w:rPr>
      <w:rFonts w:cs="Arial"/>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hAnsi="Arial" w:cs="Arial"/>
      <w:b/>
      <w:bCs/>
      <w:spacing w:val="20"/>
      <w:kern w:val="32"/>
      <w:sz w:val="32"/>
      <w:szCs w:val="32"/>
      <w:lang w:eastAsia="en-US"/>
    </w:rPr>
  </w:style>
  <w:style w:type="character" w:customStyle="1" w:styleId="Heading2Char">
    <w:name w:val="Heading 2 Char"/>
    <w:basedOn w:val="DefaultParagraphFont"/>
    <w:link w:val="Heading2"/>
    <w:uiPriority w:val="99"/>
    <w:rPr>
      <w:rFonts w:ascii="Arial" w:hAnsi="Arial" w:cs="Arial"/>
      <w:b/>
      <w:bCs/>
      <w:iCs/>
      <w:sz w:val="28"/>
      <w:szCs w:val="28"/>
      <w:lang w:eastAsia="en-US"/>
    </w:rPr>
  </w:style>
  <w:style w:type="character" w:customStyle="1" w:styleId="Heading3Char">
    <w:name w:val="Heading 3 Char"/>
    <w:basedOn w:val="DefaultParagraphFont"/>
    <w:link w:val="Heading3"/>
    <w:uiPriority w:val="99"/>
    <w:rPr>
      <w:rFonts w:ascii="Arial" w:hAnsi="Arial" w:cs="Arial"/>
      <w:b/>
      <w:bCs/>
      <w:i/>
      <w:szCs w:val="20"/>
      <w:lang w:eastAsia="en-US"/>
    </w:rPr>
  </w:style>
  <w:style w:type="character" w:customStyle="1" w:styleId="Heading4Char">
    <w:name w:val="Heading 4 Char"/>
    <w:basedOn w:val="DefaultParagraphFont"/>
    <w:link w:val="Heading4"/>
    <w:uiPriority w:val="99"/>
    <w:rPr>
      <w:rFonts w:ascii="Arial" w:hAnsi="Arial"/>
      <w:b/>
      <w:bCs/>
      <w:i/>
      <w:szCs w:val="28"/>
      <w:lang w:val="en-GB" w:eastAsia="en-US"/>
    </w:rPr>
  </w:style>
  <w:style w:type="character" w:customStyle="1" w:styleId="Heading5Char">
    <w:name w:val="Heading 5 Char"/>
    <w:basedOn w:val="DefaultParagraphFont"/>
    <w:link w:val="Heading5"/>
    <w:uiPriority w:val="99"/>
    <w:rPr>
      <w:rFonts w:ascii="Arial" w:hAnsi="Arial"/>
      <w:bCs/>
      <w:iCs/>
      <w:szCs w:val="26"/>
      <w:lang w:val="en-GB" w:eastAsia="en-US"/>
    </w:rPr>
  </w:style>
  <w:style w:type="character" w:customStyle="1" w:styleId="Heading6Char">
    <w:name w:val="Heading 6 Char"/>
    <w:basedOn w:val="DefaultParagraphFont"/>
    <w:link w:val="Heading6"/>
    <w:uiPriority w:val="99"/>
    <w:rPr>
      <w:b/>
      <w:bCs/>
      <w:lang w:val="en-GB" w:eastAsia="en-US"/>
    </w:rPr>
  </w:style>
  <w:style w:type="character" w:customStyle="1" w:styleId="Heading7Char">
    <w:name w:val="Heading 7 Char"/>
    <w:basedOn w:val="DefaultParagraphFont"/>
    <w:link w:val="Heading7"/>
    <w:uiPriority w:val="99"/>
    <w:rPr>
      <w:szCs w:val="24"/>
      <w:lang w:val="en-GB" w:eastAsia="en-US"/>
    </w:rPr>
  </w:style>
  <w:style w:type="character" w:customStyle="1" w:styleId="Heading8Char">
    <w:name w:val="Heading 8 Char"/>
    <w:basedOn w:val="DefaultParagraphFont"/>
    <w:link w:val="Heading8"/>
    <w:uiPriority w:val="99"/>
    <w:rPr>
      <w:i/>
      <w:iCs/>
      <w:szCs w:val="24"/>
      <w:lang w:val="en-GB" w:eastAsia="en-US"/>
    </w:rPr>
  </w:style>
  <w:style w:type="character" w:customStyle="1" w:styleId="Heading9Char">
    <w:name w:val="Heading 9 Char"/>
    <w:basedOn w:val="DefaultParagraphFont"/>
    <w:link w:val="Heading9"/>
    <w:uiPriority w:val="99"/>
    <w:rPr>
      <w:rFonts w:ascii="Arial" w:hAnsi="Arial" w:cs="Arial"/>
      <w:lang w:val="en-GB" w:eastAsia="en-US"/>
    </w:rPr>
  </w:style>
  <w:style w:type="paragraph" w:styleId="Header">
    <w:name w:val="header"/>
    <w:basedOn w:val="Normal"/>
    <w:link w:val="HeaderChar"/>
    <w:autoRedefine/>
    <w:uiPriority w:val="99"/>
    <w:rsid w:val="00CD54F4"/>
    <w:pPr>
      <w:pBdr>
        <w:bottom w:val="single" w:sz="4" w:space="1" w:color="auto"/>
      </w:pBdr>
      <w:tabs>
        <w:tab w:val="right" w:pos="8550"/>
      </w:tabs>
    </w:pPr>
    <w:rPr>
      <w:bCs/>
      <w:color w:val="808080"/>
      <w:sz w:val="18"/>
      <w:szCs w:val="20"/>
    </w:rPr>
  </w:style>
  <w:style w:type="character" w:customStyle="1" w:styleId="HeaderChar">
    <w:name w:val="Header Char"/>
    <w:basedOn w:val="DefaultParagraphFont"/>
    <w:link w:val="Header"/>
    <w:uiPriority w:val="99"/>
    <w:semiHidden/>
    <w:rPr>
      <w:rFonts w:ascii="Arial" w:hAnsi="Arial"/>
      <w:szCs w:val="24"/>
      <w:lang w:val="en-GB" w:eastAsia="en-US"/>
    </w:rPr>
  </w:style>
  <w:style w:type="paragraph" w:styleId="Footer">
    <w:name w:val="footer"/>
    <w:basedOn w:val="Normal"/>
    <w:link w:val="FooterChar"/>
    <w:autoRedefine/>
    <w:uiPriority w:val="99"/>
    <w:rsid w:val="00CD54F4"/>
    <w:pPr>
      <w:pBdr>
        <w:top w:val="single" w:sz="4" w:space="1" w:color="808080"/>
      </w:pBdr>
      <w:tabs>
        <w:tab w:val="center" w:pos="4320"/>
        <w:tab w:val="right" w:pos="8550"/>
      </w:tabs>
      <w:spacing w:before="0"/>
    </w:pPr>
    <w:rPr>
      <w:bCs/>
      <w:noProof/>
      <w:color w:val="808080"/>
      <w:sz w:val="18"/>
      <w:szCs w:val="20"/>
    </w:rPr>
  </w:style>
  <w:style w:type="character" w:customStyle="1" w:styleId="FooterChar">
    <w:name w:val="Footer Char"/>
    <w:basedOn w:val="DefaultParagraphFont"/>
    <w:link w:val="Footer"/>
    <w:uiPriority w:val="99"/>
    <w:semiHidden/>
    <w:rPr>
      <w:rFonts w:ascii="Arial" w:hAnsi="Arial"/>
      <w:szCs w:val="24"/>
      <w:lang w:val="en-GB" w:eastAsia="en-US"/>
    </w:rPr>
  </w:style>
  <w:style w:type="paragraph" w:styleId="TOC1">
    <w:name w:val="toc 1"/>
    <w:basedOn w:val="Normal"/>
    <w:next w:val="Normal"/>
    <w:autoRedefine/>
    <w:uiPriority w:val="99"/>
    <w:semiHidden/>
    <w:rsid w:val="003655C6"/>
    <w:pPr>
      <w:tabs>
        <w:tab w:val="right" w:leader="dot" w:pos="8505"/>
      </w:tabs>
      <w:spacing w:before="80"/>
    </w:pPr>
    <w:rPr>
      <w:rFonts w:cs="Arial"/>
      <w:b/>
      <w:bCs/>
      <w:smallCaps/>
      <w:noProof/>
      <w:szCs w:val="22"/>
    </w:rPr>
  </w:style>
  <w:style w:type="paragraph" w:styleId="ListBullet">
    <w:name w:val="List Bullet"/>
    <w:basedOn w:val="Normal"/>
    <w:uiPriority w:val="99"/>
    <w:rsid w:val="001858FA"/>
    <w:pPr>
      <w:tabs>
        <w:tab w:val="clear" w:pos="851"/>
      </w:tabs>
      <w:spacing w:before="160"/>
    </w:pPr>
    <w:rPr>
      <w:rFonts w:ascii="Verdana" w:hAnsi="Verdana"/>
      <w:sz w:val="20"/>
    </w:rPr>
  </w:style>
  <w:style w:type="paragraph" w:styleId="TOC2">
    <w:name w:val="toc 2"/>
    <w:basedOn w:val="Normal"/>
    <w:next w:val="Normal"/>
    <w:autoRedefine/>
    <w:uiPriority w:val="99"/>
    <w:semiHidden/>
    <w:rsid w:val="00F30243"/>
    <w:pPr>
      <w:tabs>
        <w:tab w:val="right" w:leader="dot" w:pos="8505"/>
      </w:tabs>
      <w:spacing w:before="60"/>
    </w:pPr>
    <w:rPr>
      <w:b/>
      <w:bCs/>
      <w:noProof/>
    </w:rPr>
  </w:style>
  <w:style w:type="paragraph" w:styleId="TOC3">
    <w:name w:val="toc 3"/>
    <w:basedOn w:val="Normal"/>
    <w:next w:val="Normal"/>
    <w:autoRedefine/>
    <w:uiPriority w:val="99"/>
    <w:semiHidden/>
    <w:rsid w:val="007670F1"/>
    <w:pPr>
      <w:tabs>
        <w:tab w:val="clear" w:pos="851"/>
        <w:tab w:val="right" w:leader="dot" w:pos="8505"/>
        <w:tab w:val="left" w:pos="8550"/>
      </w:tabs>
      <w:spacing w:before="0"/>
      <w:ind w:left="851"/>
    </w:pPr>
  </w:style>
  <w:style w:type="paragraph" w:styleId="TOC4">
    <w:name w:val="toc 4"/>
    <w:basedOn w:val="Normal"/>
    <w:next w:val="Normal"/>
    <w:autoRedefine/>
    <w:uiPriority w:val="99"/>
    <w:semiHidden/>
    <w:pPr>
      <w:tabs>
        <w:tab w:val="clear" w:pos="851"/>
      </w:tabs>
      <w:ind w:left="720"/>
    </w:pPr>
  </w:style>
  <w:style w:type="paragraph" w:styleId="TOC5">
    <w:name w:val="toc 5"/>
    <w:basedOn w:val="Normal"/>
    <w:next w:val="Normal"/>
    <w:autoRedefine/>
    <w:uiPriority w:val="99"/>
    <w:semiHidden/>
    <w:pPr>
      <w:tabs>
        <w:tab w:val="clear" w:pos="851"/>
      </w:tabs>
      <w:ind w:left="960"/>
    </w:pPr>
  </w:style>
  <w:style w:type="paragraph" w:styleId="TOC6">
    <w:name w:val="toc 6"/>
    <w:basedOn w:val="Normal"/>
    <w:next w:val="Normal"/>
    <w:autoRedefine/>
    <w:uiPriority w:val="99"/>
    <w:semiHidden/>
    <w:pPr>
      <w:tabs>
        <w:tab w:val="clear" w:pos="851"/>
      </w:tabs>
      <w:ind w:left="1200"/>
    </w:pPr>
  </w:style>
  <w:style w:type="paragraph" w:styleId="TOC7">
    <w:name w:val="toc 7"/>
    <w:basedOn w:val="Normal"/>
    <w:next w:val="Normal"/>
    <w:autoRedefine/>
    <w:uiPriority w:val="99"/>
    <w:semiHidden/>
    <w:pPr>
      <w:tabs>
        <w:tab w:val="clear" w:pos="851"/>
      </w:tabs>
      <w:ind w:left="1440"/>
    </w:pPr>
  </w:style>
  <w:style w:type="paragraph" w:styleId="TOC8">
    <w:name w:val="toc 8"/>
    <w:basedOn w:val="Normal"/>
    <w:next w:val="Normal"/>
    <w:autoRedefine/>
    <w:uiPriority w:val="99"/>
    <w:semiHidden/>
    <w:pPr>
      <w:tabs>
        <w:tab w:val="clear" w:pos="851"/>
      </w:tabs>
      <w:ind w:left="1680"/>
    </w:pPr>
  </w:style>
  <w:style w:type="paragraph" w:styleId="TOC9">
    <w:name w:val="toc 9"/>
    <w:basedOn w:val="Normal"/>
    <w:next w:val="Normal"/>
    <w:autoRedefine/>
    <w:uiPriority w:val="99"/>
    <w:semiHidden/>
    <w:pPr>
      <w:tabs>
        <w:tab w:val="clear" w:pos="851"/>
      </w:tabs>
      <w:ind w:left="1920"/>
    </w:pPr>
  </w:style>
  <w:style w:type="character" w:styleId="Hyperlink">
    <w:name w:val="Hyperlink"/>
    <w:basedOn w:val="DefaultParagraphFont"/>
    <w:uiPriority w:val="99"/>
    <w:rPr>
      <w:rFonts w:cs="Times New Roman"/>
      <w:color w:val="0000FF"/>
      <w:u w:val="single"/>
    </w:rPr>
  </w:style>
  <w:style w:type="paragraph" w:styleId="Caption">
    <w:name w:val="caption"/>
    <w:basedOn w:val="Normal"/>
    <w:next w:val="Normal"/>
    <w:uiPriority w:val="99"/>
    <w:qFormat/>
    <w:pPr>
      <w:spacing w:before="0"/>
    </w:pPr>
  </w:style>
  <w:style w:type="paragraph" w:styleId="Title">
    <w:name w:val="Title"/>
    <w:basedOn w:val="Normal"/>
    <w:link w:val="TitleChar"/>
    <w:uiPriority w:val="99"/>
    <w:qFormat/>
    <w:rsid w:val="00E24A4C"/>
    <w:pPr>
      <w:jc w:val="center"/>
    </w:pPr>
    <w:rPr>
      <w:rFonts w:cs="Arial"/>
      <w:b/>
      <w:bCs/>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GB" w:eastAsia="en-US"/>
    </w:rPr>
  </w:style>
  <w:style w:type="paragraph" w:styleId="TableofFigures">
    <w:name w:val="table of figures"/>
    <w:basedOn w:val="Normal"/>
    <w:next w:val="Normal"/>
    <w:uiPriority w:val="99"/>
    <w:semiHidden/>
    <w:pPr>
      <w:tabs>
        <w:tab w:val="clear" w:pos="851"/>
      </w:tabs>
      <w:ind w:left="480" w:hanging="480"/>
    </w:pPr>
  </w:style>
  <w:style w:type="character" w:styleId="PageNumber">
    <w:name w:val="page number"/>
    <w:basedOn w:val="DefaultParagraphFont"/>
    <w:uiPriority w:val="99"/>
    <w:rsid w:val="00CD54F4"/>
    <w:rPr>
      <w:rFonts w:ascii="Verdana" w:hAnsi="Verdana" w:cs="Times New Roman"/>
      <w:b/>
      <w:sz w:val="18"/>
    </w:rPr>
  </w:style>
  <w:style w:type="paragraph" w:customStyle="1" w:styleId="Disclaimer">
    <w:name w:val="Disclaimer"/>
    <w:basedOn w:val="Normal"/>
    <w:uiPriority w:val="99"/>
    <w:rsid w:val="00CD54F4"/>
    <w:pPr>
      <w:keepLines/>
      <w:pBdr>
        <w:top w:val="single" w:sz="6" w:space="8" w:color="auto"/>
        <w:left w:val="single" w:sz="6" w:space="8" w:color="auto"/>
        <w:bottom w:val="single" w:sz="6" w:space="8" w:color="auto"/>
        <w:right w:val="single" w:sz="6" w:space="8" w:color="auto"/>
      </w:pBdr>
      <w:ind w:right="34"/>
      <w:jc w:val="both"/>
    </w:pPr>
    <w:rPr>
      <w:rFonts w:cs="Arial"/>
      <w:sz w:val="18"/>
      <w:szCs w:val="18"/>
    </w:rPr>
  </w:style>
  <w:style w:type="character" w:customStyle="1" w:styleId="Style">
    <w:name w:val="Style"/>
    <w:basedOn w:val="DefaultParagraphFont"/>
    <w:uiPriority w:val="99"/>
    <w:rsid w:val="00E24A4C"/>
    <w:rPr>
      <w:rFonts w:ascii="Verdana" w:hAnsi="Verdana" w:cs="Times New Roman"/>
      <w:b/>
      <w:bCs/>
      <w:color w:val="auto"/>
      <w:vertAlign w:val="baseline"/>
    </w:rPr>
  </w:style>
  <w:style w:type="paragraph" w:customStyle="1" w:styleId="StyleDisclaimerVerdana8ptLeftRight0cmBefore0pt">
    <w:name w:val="Style Disclaimer + Verdana 8 pt Left Right:  0 cm Before:  0 pt..."/>
    <w:basedOn w:val="Disclaimer"/>
    <w:uiPriority w:val="99"/>
    <w:rsid w:val="00CD54F4"/>
    <w:pPr>
      <w:pBdr>
        <w:top w:val="single" w:sz="8" w:space="7" w:color="808080"/>
        <w:left w:val="single" w:sz="8" w:space="8" w:color="808080"/>
        <w:bottom w:val="single" w:sz="8" w:space="8" w:color="808080"/>
        <w:right w:val="single" w:sz="8" w:space="31" w:color="808080"/>
      </w:pBdr>
      <w:spacing w:before="0"/>
      <w:ind w:right="0"/>
      <w:jc w:val="left"/>
    </w:pPr>
    <w:rPr>
      <w:rFonts w:cs="Times New Roman"/>
      <w:sz w:val="16"/>
      <w:szCs w:val="20"/>
    </w:rPr>
  </w:style>
  <w:style w:type="paragraph" w:styleId="BodyText">
    <w:name w:val="Body Text"/>
    <w:basedOn w:val="Normal"/>
    <w:link w:val="BodyTextChar"/>
    <w:uiPriority w:val="99"/>
    <w:rsid w:val="000C7AA4"/>
    <w:pPr>
      <w:keepNext w:val="0"/>
      <w:tabs>
        <w:tab w:val="clear" w:pos="851"/>
      </w:tabs>
      <w:spacing w:before="0"/>
      <w:jc w:val="both"/>
    </w:pPr>
    <w:rPr>
      <w:rFonts w:ascii="Times New Roman" w:hAnsi="Times New Roman"/>
      <w:b/>
      <w:sz w:val="24"/>
      <w:szCs w:val="20"/>
      <w:lang w:val="en-AU" w:eastAsia="en-AU"/>
    </w:rPr>
  </w:style>
  <w:style w:type="character" w:customStyle="1" w:styleId="BodyTextChar">
    <w:name w:val="Body Text Char"/>
    <w:basedOn w:val="DefaultParagraphFont"/>
    <w:link w:val="BodyText"/>
    <w:uiPriority w:val="99"/>
    <w:semiHidden/>
    <w:rPr>
      <w:rFonts w:ascii="Arial" w:hAnsi="Arial"/>
      <w:szCs w:val="24"/>
      <w:lang w:val="en-GB" w:eastAsia="en-US"/>
    </w:rPr>
  </w:style>
  <w:style w:type="paragraph" w:customStyle="1" w:styleId="Noparagraphstyle">
    <w:name w:val="[No paragraph style]"/>
    <w:uiPriority w:val="99"/>
    <w:rsid w:val="009D50B0"/>
    <w:pPr>
      <w:autoSpaceDE w:val="0"/>
      <w:autoSpaceDN w:val="0"/>
      <w:adjustRightInd w:val="0"/>
      <w:spacing w:after="0" w:line="288" w:lineRule="auto"/>
      <w:textAlignment w:val="center"/>
    </w:pPr>
    <w:rPr>
      <w:rFonts w:eastAsia="SimSun"/>
      <w:color w:val="000000"/>
      <w:sz w:val="24"/>
      <w:szCs w:val="24"/>
      <w:lang w:val="en-GB" w:eastAsia="zh-CN"/>
    </w:rPr>
  </w:style>
  <w:style w:type="paragraph" w:styleId="BalloonText">
    <w:name w:val="Balloon Text"/>
    <w:basedOn w:val="Normal"/>
    <w:link w:val="BalloonTextChar"/>
    <w:uiPriority w:val="99"/>
    <w:semiHidden/>
    <w:rsid w:val="00CD23CC"/>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eastAsia="en-US"/>
    </w:rPr>
  </w:style>
  <w:style w:type="character" w:styleId="CommentReference">
    <w:name w:val="annotation reference"/>
    <w:basedOn w:val="DefaultParagraphFont"/>
    <w:uiPriority w:val="99"/>
    <w:semiHidden/>
    <w:rsid w:val="00C72818"/>
    <w:rPr>
      <w:rFonts w:cs="Times New Roman"/>
      <w:sz w:val="16"/>
      <w:szCs w:val="16"/>
    </w:rPr>
  </w:style>
  <w:style w:type="paragraph" w:styleId="CommentText">
    <w:name w:val="annotation text"/>
    <w:basedOn w:val="Normal"/>
    <w:link w:val="CommentTextChar"/>
    <w:uiPriority w:val="99"/>
    <w:semiHidden/>
    <w:rsid w:val="00C72818"/>
    <w:rPr>
      <w:szCs w:val="20"/>
    </w:rPr>
  </w:style>
  <w:style w:type="character" w:customStyle="1" w:styleId="CommentTextChar">
    <w:name w:val="Comment Text Char"/>
    <w:basedOn w:val="DefaultParagraphFont"/>
    <w:link w:val="CommentText"/>
    <w:uiPriority w:val="99"/>
    <w:semiHidden/>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C72818"/>
    <w:rPr>
      <w:b/>
      <w:bCs/>
    </w:rPr>
  </w:style>
  <w:style w:type="character" w:customStyle="1" w:styleId="CommentSubjectChar">
    <w:name w:val="Comment Subject Char"/>
    <w:basedOn w:val="CommentTextChar"/>
    <w:link w:val="CommentSubject"/>
    <w:uiPriority w:val="99"/>
    <w:semiHidden/>
    <w:rPr>
      <w:rFonts w:ascii="Arial" w:hAnsi="Arial"/>
      <w:b/>
      <w:bCs/>
      <w:sz w:val="20"/>
      <w:szCs w:val="20"/>
      <w:lang w:val="en-GB" w:eastAsia="en-US"/>
    </w:rPr>
  </w:style>
  <w:style w:type="character" w:customStyle="1" w:styleId="Normal1">
    <w:name w:val="Normal1"/>
    <w:uiPriority w:val="99"/>
    <w:rsid w:val="00D749E1"/>
    <w:rPr>
      <w:rFonts w:ascii="DIN-Regular" w:hAnsi="DIN-Regular"/>
      <w:sz w:val="19"/>
    </w:rPr>
  </w:style>
  <w:style w:type="paragraph" w:customStyle="1" w:styleId="Normalpoint">
    <w:name w:val="Normal point"/>
    <w:basedOn w:val="Normal"/>
    <w:uiPriority w:val="99"/>
    <w:rsid w:val="00D749E1"/>
    <w:pPr>
      <w:keepNext w:val="0"/>
      <w:keepLines/>
      <w:tabs>
        <w:tab w:val="clear" w:pos="851"/>
        <w:tab w:val="left" w:pos="850"/>
      </w:tabs>
      <w:spacing w:before="0" w:after="56" w:line="300" w:lineRule="exact"/>
      <w:ind w:left="850" w:hanging="397"/>
    </w:pPr>
    <w:rPr>
      <w:rFonts w:ascii="DIN-Regular" w:hAnsi="DIN-Regular"/>
      <w:sz w:val="19"/>
      <w:szCs w:val="20"/>
    </w:rPr>
  </w:style>
  <w:style w:type="paragraph" w:customStyle="1" w:styleId="StyleListBulletTimesNewRoman12ptBefore6pt">
    <w:name w:val="Style List Bullet + Times New Roman 12 pt Before:  6 pt"/>
    <w:basedOn w:val="ListBullet"/>
    <w:autoRedefine/>
    <w:uiPriority w:val="99"/>
    <w:rsid w:val="001858FA"/>
    <w:pPr>
      <w:numPr>
        <w:numId w:val="13"/>
      </w:numPr>
      <w:spacing w:before="120"/>
    </w:pPr>
    <w:rPr>
      <w:rFonts w:ascii="Arial" w:hAnsi="Arial"/>
      <w:sz w:val="22"/>
      <w:szCs w:val="20"/>
    </w:rPr>
  </w:style>
  <w:style w:type="paragraph" w:customStyle="1" w:styleId="Head2">
    <w:name w:val="Head2"/>
    <w:basedOn w:val="Noparagraphstyle"/>
    <w:uiPriority w:val="99"/>
    <w:rsid w:val="002757A1"/>
    <w:pPr>
      <w:keepNext/>
      <w:keepLines/>
      <w:widowControl w:val="0"/>
      <w:suppressAutoHyphens/>
      <w:spacing w:before="340" w:after="113"/>
      <w:ind w:left="567" w:hanging="567"/>
    </w:pPr>
    <w:rPr>
      <w:rFonts w:ascii="HelveticaNeue LT 55 Roman" w:eastAsia="Times New Roman" w:hAnsi="HelveticaNeue LT 55 Roman" w:cs="HelveticaNeue LT 55 Roman"/>
      <w:color w:val="777C56"/>
      <w:spacing w:val="4"/>
      <w:sz w:val="40"/>
      <w:szCs w:val="40"/>
      <w:lang w:val="en-AU" w:eastAsia="en-AU"/>
    </w:rPr>
  </w:style>
  <w:style w:type="paragraph" w:customStyle="1" w:styleId="Head1">
    <w:name w:val="Head1"/>
    <w:basedOn w:val="Head2"/>
    <w:uiPriority w:val="99"/>
    <w:rsid w:val="002757A1"/>
    <w:rPr>
      <w:spacing w:val="5"/>
      <w:sz w:val="48"/>
      <w:szCs w:val="48"/>
    </w:rPr>
  </w:style>
  <w:style w:type="paragraph" w:customStyle="1" w:styleId="body">
    <w:name w:val="body"/>
    <w:basedOn w:val="Noparagraphstyle"/>
    <w:uiPriority w:val="99"/>
    <w:rsid w:val="002757A1"/>
    <w:pPr>
      <w:widowControl w:val="0"/>
      <w:suppressAutoHyphens/>
      <w:spacing w:after="142" w:line="290" w:lineRule="atLeast"/>
    </w:pPr>
    <w:rPr>
      <w:rFonts w:ascii="Univers 47 CondensedLight" w:eastAsia="Times New Roman" w:hAnsi="Univers 47 CondensedLight" w:cs="Univers 47 CondensedLight"/>
      <w:spacing w:val="2"/>
      <w:sz w:val="22"/>
      <w:szCs w:val="22"/>
      <w:lang w:val="en-AU" w:eastAsia="en-AU"/>
    </w:rPr>
  </w:style>
  <w:style w:type="paragraph" w:customStyle="1" w:styleId="Head3">
    <w:name w:val="Head3"/>
    <w:basedOn w:val="Head2"/>
    <w:uiPriority w:val="99"/>
    <w:rsid w:val="002757A1"/>
    <w:pPr>
      <w:tabs>
        <w:tab w:val="left" w:pos="454"/>
      </w:tabs>
    </w:pPr>
    <w:rPr>
      <w:color w:val="5A503F"/>
      <w:spacing w:val="3"/>
      <w:sz w:val="27"/>
      <w:szCs w:val="27"/>
    </w:rPr>
  </w:style>
  <w:style w:type="paragraph" w:customStyle="1" w:styleId="Head4">
    <w:name w:val="Head4"/>
    <w:basedOn w:val="Head2"/>
    <w:uiPriority w:val="99"/>
    <w:rsid w:val="002757A1"/>
    <w:pPr>
      <w:spacing w:before="113" w:after="0"/>
      <w:ind w:left="283" w:hanging="283"/>
    </w:pPr>
    <w:rPr>
      <w:spacing w:val="2"/>
      <w:sz w:val="22"/>
      <w:szCs w:val="22"/>
    </w:rPr>
  </w:style>
  <w:style w:type="paragraph" w:customStyle="1" w:styleId="bodybullets">
    <w:name w:val="body bullets"/>
    <w:basedOn w:val="body"/>
    <w:uiPriority w:val="99"/>
    <w:rsid w:val="002757A1"/>
    <w:pPr>
      <w:tabs>
        <w:tab w:val="left" w:pos="360"/>
      </w:tabs>
      <w:ind w:left="567" w:hanging="283"/>
    </w:pPr>
  </w:style>
  <w:style w:type="paragraph" w:customStyle="1" w:styleId="BasicParagraph">
    <w:name w:val="[Basic Paragraph]"/>
    <w:basedOn w:val="body"/>
    <w:uiPriority w:val="99"/>
    <w:rsid w:val="002757A1"/>
    <w:pPr>
      <w:tabs>
        <w:tab w:val="left" w:pos="283"/>
      </w:tabs>
    </w:pPr>
  </w:style>
  <w:style w:type="character" w:customStyle="1" w:styleId="BODYITALICS">
    <w:name w:val="BODY ITALICS"/>
    <w:uiPriority w:val="99"/>
    <w:rsid w:val="002757A1"/>
    <w:rPr>
      <w:i/>
    </w:rPr>
  </w:style>
  <w:style w:type="character" w:customStyle="1" w:styleId="PART">
    <w:name w:val="PART"/>
    <w:uiPriority w:val="99"/>
    <w:rsid w:val="002757A1"/>
    <w:rPr>
      <w:color w:val="000000"/>
    </w:rPr>
  </w:style>
  <w:style w:type="character" w:customStyle="1" w:styleId="StyleItalic">
    <w:name w:val="Style Italic"/>
    <w:basedOn w:val="DefaultParagraphFont"/>
    <w:uiPriority w:val="99"/>
    <w:rsid w:val="002757A1"/>
    <w:rPr>
      <w:rFonts w:cs="Times New Roman"/>
      <w:i/>
      <w:iCs/>
    </w:rPr>
  </w:style>
  <w:style w:type="table" w:styleId="TableGrid">
    <w:name w:val="Table Grid"/>
    <w:basedOn w:val="TableNormal"/>
    <w:uiPriority w:val="99"/>
    <w:rsid w:val="002757A1"/>
    <w:pPr>
      <w:widowControl w:val="0"/>
      <w:suppressAutoHyphens/>
      <w:autoSpaceDE w:val="0"/>
      <w:autoSpaceDN w:val="0"/>
      <w:adjustRightInd w:val="0"/>
      <w:spacing w:before="160" w:after="100" w:line="250" w:lineRule="atLeast"/>
      <w:textAlignment w:val="center"/>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uiPriority w:val="99"/>
    <w:rsid w:val="002757A1"/>
    <w:pPr>
      <w:keepNext w:val="0"/>
      <w:numPr>
        <w:numId w:val="39"/>
      </w:numPr>
      <w:tabs>
        <w:tab w:val="clear" w:pos="851"/>
      </w:tabs>
      <w:autoSpaceDE w:val="0"/>
      <w:autoSpaceDN w:val="0"/>
      <w:adjustRightInd w:val="0"/>
      <w:spacing w:before="0"/>
    </w:pPr>
  </w:style>
  <w:style w:type="paragraph" w:styleId="BodyTextIndent">
    <w:name w:val="Body Text Indent"/>
    <w:basedOn w:val="Normal"/>
    <w:link w:val="BodyTextIndentChar"/>
    <w:uiPriority w:val="99"/>
    <w:rsid w:val="002757A1"/>
    <w:pPr>
      <w:keepNext w:val="0"/>
      <w:tabs>
        <w:tab w:val="clear" w:pos="851"/>
      </w:tabs>
      <w:autoSpaceDE w:val="0"/>
      <w:autoSpaceDN w:val="0"/>
      <w:adjustRightInd w:val="0"/>
      <w:spacing w:before="0"/>
      <w:ind w:right="-540"/>
      <w:jc w:val="both"/>
    </w:pPr>
    <w:rPr>
      <w:sz w:val="24"/>
      <w:szCs w:val="20"/>
      <w:lang w:val="en-AU"/>
    </w:rPr>
  </w:style>
  <w:style w:type="character" w:customStyle="1" w:styleId="BodyTextIndentChar">
    <w:name w:val="Body Text Indent Char"/>
    <w:basedOn w:val="DefaultParagraphFont"/>
    <w:link w:val="BodyTextIndent"/>
    <w:uiPriority w:val="99"/>
    <w:semiHidden/>
    <w:rPr>
      <w:rFonts w:ascii="Arial" w:hAnsi="Arial"/>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F13D8"/>
    <w:pPr>
      <w:keepNext/>
      <w:tabs>
        <w:tab w:val="left" w:pos="851"/>
      </w:tabs>
      <w:spacing w:before="240" w:after="0" w:line="240" w:lineRule="auto"/>
    </w:pPr>
    <w:rPr>
      <w:rFonts w:ascii="Arial" w:hAnsi="Arial"/>
      <w:szCs w:val="24"/>
      <w:lang w:val="en-GB" w:eastAsia="en-US"/>
    </w:rPr>
  </w:style>
  <w:style w:type="paragraph" w:styleId="Heading1">
    <w:name w:val="heading 1"/>
    <w:basedOn w:val="Normal"/>
    <w:next w:val="Normal"/>
    <w:link w:val="Heading1Char"/>
    <w:autoRedefine/>
    <w:uiPriority w:val="99"/>
    <w:qFormat/>
    <w:rsid w:val="002F5F4C"/>
    <w:pPr>
      <w:pageBreakBefore/>
      <w:numPr>
        <w:numId w:val="30"/>
      </w:numPr>
      <w:tabs>
        <w:tab w:val="clear" w:pos="851"/>
        <w:tab w:val="clear" w:pos="1134"/>
        <w:tab w:val="num" w:pos="855"/>
      </w:tabs>
      <w:spacing w:before="360"/>
      <w:ind w:left="855" w:hanging="855"/>
      <w:outlineLvl w:val="0"/>
    </w:pPr>
    <w:rPr>
      <w:rFonts w:cs="Arial"/>
      <w:b/>
      <w:bCs/>
      <w:spacing w:val="20"/>
      <w:kern w:val="32"/>
      <w:sz w:val="32"/>
      <w:szCs w:val="32"/>
      <w:lang w:val="en-AU"/>
    </w:rPr>
  </w:style>
  <w:style w:type="paragraph" w:styleId="Heading2">
    <w:name w:val="heading 2"/>
    <w:basedOn w:val="Normal"/>
    <w:next w:val="Normal"/>
    <w:link w:val="Heading2Char"/>
    <w:autoRedefine/>
    <w:uiPriority w:val="99"/>
    <w:qFormat/>
    <w:rsid w:val="000D0490"/>
    <w:pPr>
      <w:numPr>
        <w:ilvl w:val="1"/>
        <w:numId w:val="30"/>
      </w:numPr>
      <w:tabs>
        <w:tab w:val="clear" w:pos="851"/>
        <w:tab w:val="clear" w:pos="1701"/>
        <w:tab w:val="num" w:pos="855"/>
      </w:tabs>
      <w:ind w:left="856" w:hanging="856"/>
      <w:outlineLvl w:val="1"/>
    </w:pPr>
    <w:rPr>
      <w:rFonts w:cs="Arial"/>
      <w:b/>
      <w:bCs/>
      <w:iCs/>
      <w:sz w:val="28"/>
      <w:szCs w:val="28"/>
      <w:lang w:val="en-AU"/>
    </w:rPr>
  </w:style>
  <w:style w:type="paragraph" w:styleId="Heading3">
    <w:name w:val="heading 3"/>
    <w:basedOn w:val="Normal"/>
    <w:next w:val="Normal"/>
    <w:link w:val="Heading3Char"/>
    <w:autoRedefine/>
    <w:uiPriority w:val="99"/>
    <w:qFormat/>
    <w:rsid w:val="00B70A8D"/>
    <w:pPr>
      <w:numPr>
        <w:ilvl w:val="2"/>
        <w:numId w:val="30"/>
      </w:numPr>
      <w:tabs>
        <w:tab w:val="clear" w:pos="851"/>
        <w:tab w:val="clear" w:pos="1701"/>
        <w:tab w:val="num" w:pos="855"/>
      </w:tabs>
      <w:spacing w:after="60"/>
      <w:ind w:hanging="1701"/>
      <w:outlineLvl w:val="2"/>
    </w:pPr>
    <w:rPr>
      <w:rFonts w:cs="Arial"/>
      <w:b/>
      <w:bCs/>
      <w:i/>
      <w:szCs w:val="20"/>
      <w:lang w:val="en-AU"/>
    </w:rPr>
  </w:style>
  <w:style w:type="paragraph" w:styleId="Heading4">
    <w:name w:val="heading 4"/>
    <w:basedOn w:val="Normal"/>
    <w:next w:val="Normal"/>
    <w:link w:val="Heading4Char"/>
    <w:uiPriority w:val="99"/>
    <w:qFormat/>
    <w:rsid w:val="006F13D8"/>
    <w:pPr>
      <w:numPr>
        <w:ilvl w:val="3"/>
        <w:numId w:val="30"/>
      </w:numPr>
      <w:spacing w:after="60"/>
      <w:outlineLvl w:val="3"/>
    </w:pPr>
    <w:rPr>
      <w:b/>
      <w:bCs/>
      <w:i/>
      <w:szCs w:val="28"/>
    </w:rPr>
  </w:style>
  <w:style w:type="paragraph" w:styleId="Heading5">
    <w:name w:val="heading 5"/>
    <w:basedOn w:val="Normal"/>
    <w:next w:val="Normal"/>
    <w:link w:val="Heading5Char"/>
    <w:uiPriority w:val="99"/>
    <w:qFormat/>
    <w:rsid w:val="006F13D8"/>
    <w:pPr>
      <w:numPr>
        <w:ilvl w:val="4"/>
        <w:numId w:val="30"/>
      </w:numPr>
      <w:spacing w:after="60"/>
      <w:outlineLvl w:val="4"/>
    </w:pPr>
    <w:rPr>
      <w:bCs/>
      <w:iCs/>
      <w:szCs w:val="26"/>
    </w:rPr>
  </w:style>
  <w:style w:type="paragraph" w:styleId="Heading6">
    <w:name w:val="heading 6"/>
    <w:basedOn w:val="Normal"/>
    <w:next w:val="Normal"/>
    <w:link w:val="Heading6Char"/>
    <w:uiPriority w:val="99"/>
    <w:qFormat/>
    <w:rsid w:val="006F13D8"/>
    <w:pPr>
      <w:numPr>
        <w:ilvl w:val="5"/>
        <w:numId w:val="30"/>
      </w:numPr>
      <w:spacing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6F13D8"/>
    <w:pPr>
      <w:numPr>
        <w:ilvl w:val="6"/>
        <w:numId w:val="30"/>
      </w:numPr>
      <w:spacing w:after="60"/>
      <w:outlineLvl w:val="6"/>
    </w:pPr>
    <w:rPr>
      <w:rFonts w:ascii="Times New Roman" w:hAnsi="Times New Roman"/>
    </w:rPr>
  </w:style>
  <w:style w:type="paragraph" w:styleId="Heading8">
    <w:name w:val="heading 8"/>
    <w:basedOn w:val="Normal"/>
    <w:next w:val="Normal"/>
    <w:link w:val="Heading8Char"/>
    <w:uiPriority w:val="99"/>
    <w:qFormat/>
    <w:rsid w:val="006F13D8"/>
    <w:pPr>
      <w:numPr>
        <w:ilvl w:val="7"/>
        <w:numId w:val="30"/>
      </w:numPr>
      <w:spacing w:after="60"/>
      <w:outlineLvl w:val="7"/>
    </w:pPr>
    <w:rPr>
      <w:rFonts w:ascii="Times New Roman" w:hAnsi="Times New Roman"/>
      <w:i/>
      <w:iCs/>
    </w:rPr>
  </w:style>
  <w:style w:type="paragraph" w:styleId="Heading9">
    <w:name w:val="heading 9"/>
    <w:basedOn w:val="Normal"/>
    <w:next w:val="Normal"/>
    <w:link w:val="Heading9Char"/>
    <w:uiPriority w:val="99"/>
    <w:qFormat/>
    <w:rsid w:val="006F13D8"/>
    <w:pPr>
      <w:numPr>
        <w:ilvl w:val="8"/>
        <w:numId w:val="30"/>
      </w:numPr>
      <w:spacing w:after="60"/>
      <w:outlineLvl w:val="8"/>
    </w:pPr>
    <w:rPr>
      <w:rFonts w:cs="Arial"/>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hAnsi="Arial" w:cs="Arial"/>
      <w:b/>
      <w:bCs/>
      <w:spacing w:val="20"/>
      <w:kern w:val="32"/>
      <w:sz w:val="32"/>
      <w:szCs w:val="32"/>
      <w:lang w:eastAsia="en-US"/>
    </w:rPr>
  </w:style>
  <w:style w:type="character" w:customStyle="1" w:styleId="Heading2Char">
    <w:name w:val="Heading 2 Char"/>
    <w:basedOn w:val="DefaultParagraphFont"/>
    <w:link w:val="Heading2"/>
    <w:uiPriority w:val="99"/>
    <w:rPr>
      <w:rFonts w:ascii="Arial" w:hAnsi="Arial" w:cs="Arial"/>
      <w:b/>
      <w:bCs/>
      <w:iCs/>
      <w:sz w:val="28"/>
      <w:szCs w:val="28"/>
      <w:lang w:eastAsia="en-US"/>
    </w:rPr>
  </w:style>
  <w:style w:type="character" w:customStyle="1" w:styleId="Heading3Char">
    <w:name w:val="Heading 3 Char"/>
    <w:basedOn w:val="DefaultParagraphFont"/>
    <w:link w:val="Heading3"/>
    <w:uiPriority w:val="99"/>
    <w:rPr>
      <w:rFonts w:ascii="Arial" w:hAnsi="Arial" w:cs="Arial"/>
      <w:b/>
      <w:bCs/>
      <w:i/>
      <w:szCs w:val="20"/>
      <w:lang w:eastAsia="en-US"/>
    </w:rPr>
  </w:style>
  <w:style w:type="character" w:customStyle="1" w:styleId="Heading4Char">
    <w:name w:val="Heading 4 Char"/>
    <w:basedOn w:val="DefaultParagraphFont"/>
    <w:link w:val="Heading4"/>
    <w:uiPriority w:val="99"/>
    <w:rPr>
      <w:rFonts w:ascii="Arial" w:hAnsi="Arial"/>
      <w:b/>
      <w:bCs/>
      <w:i/>
      <w:szCs w:val="28"/>
      <w:lang w:val="en-GB" w:eastAsia="en-US"/>
    </w:rPr>
  </w:style>
  <w:style w:type="character" w:customStyle="1" w:styleId="Heading5Char">
    <w:name w:val="Heading 5 Char"/>
    <w:basedOn w:val="DefaultParagraphFont"/>
    <w:link w:val="Heading5"/>
    <w:uiPriority w:val="99"/>
    <w:rPr>
      <w:rFonts w:ascii="Arial" w:hAnsi="Arial"/>
      <w:bCs/>
      <w:iCs/>
      <w:szCs w:val="26"/>
      <w:lang w:val="en-GB" w:eastAsia="en-US"/>
    </w:rPr>
  </w:style>
  <w:style w:type="character" w:customStyle="1" w:styleId="Heading6Char">
    <w:name w:val="Heading 6 Char"/>
    <w:basedOn w:val="DefaultParagraphFont"/>
    <w:link w:val="Heading6"/>
    <w:uiPriority w:val="99"/>
    <w:rPr>
      <w:b/>
      <w:bCs/>
      <w:lang w:val="en-GB" w:eastAsia="en-US"/>
    </w:rPr>
  </w:style>
  <w:style w:type="character" w:customStyle="1" w:styleId="Heading7Char">
    <w:name w:val="Heading 7 Char"/>
    <w:basedOn w:val="DefaultParagraphFont"/>
    <w:link w:val="Heading7"/>
    <w:uiPriority w:val="99"/>
    <w:rPr>
      <w:szCs w:val="24"/>
      <w:lang w:val="en-GB" w:eastAsia="en-US"/>
    </w:rPr>
  </w:style>
  <w:style w:type="character" w:customStyle="1" w:styleId="Heading8Char">
    <w:name w:val="Heading 8 Char"/>
    <w:basedOn w:val="DefaultParagraphFont"/>
    <w:link w:val="Heading8"/>
    <w:uiPriority w:val="99"/>
    <w:rPr>
      <w:i/>
      <w:iCs/>
      <w:szCs w:val="24"/>
      <w:lang w:val="en-GB" w:eastAsia="en-US"/>
    </w:rPr>
  </w:style>
  <w:style w:type="character" w:customStyle="1" w:styleId="Heading9Char">
    <w:name w:val="Heading 9 Char"/>
    <w:basedOn w:val="DefaultParagraphFont"/>
    <w:link w:val="Heading9"/>
    <w:uiPriority w:val="99"/>
    <w:rPr>
      <w:rFonts w:ascii="Arial" w:hAnsi="Arial" w:cs="Arial"/>
      <w:lang w:val="en-GB" w:eastAsia="en-US"/>
    </w:rPr>
  </w:style>
  <w:style w:type="paragraph" w:styleId="Header">
    <w:name w:val="header"/>
    <w:basedOn w:val="Normal"/>
    <w:link w:val="HeaderChar"/>
    <w:autoRedefine/>
    <w:uiPriority w:val="99"/>
    <w:rsid w:val="00CD54F4"/>
    <w:pPr>
      <w:pBdr>
        <w:bottom w:val="single" w:sz="4" w:space="1" w:color="auto"/>
      </w:pBdr>
      <w:tabs>
        <w:tab w:val="right" w:pos="8550"/>
      </w:tabs>
    </w:pPr>
    <w:rPr>
      <w:bCs/>
      <w:color w:val="808080"/>
      <w:sz w:val="18"/>
      <w:szCs w:val="20"/>
    </w:rPr>
  </w:style>
  <w:style w:type="character" w:customStyle="1" w:styleId="HeaderChar">
    <w:name w:val="Header Char"/>
    <w:basedOn w:val="DefaultParagraphFont"/>
    <w:link w:val="Header"/>
    <w:uiPriority w:val="99"/>
    <w:semiHidden/>
    <w:rPr>
      <w:rFonts w:ascii="Arial" w:hAnsi="Arial"/>
      <w:szCs w:val="24"/>
      <w:lang w:val="en-GB" w:eastAsia="en-US"/>
    </w:rPr>
  </w:style>
  <w:style w:type="paragraph" w:styleId="Footer">
    <w:name w:val="footer"/>
    <w:basedOn w:val="Normal"/>
    <w:link w:val="FooterChar"/>
    <w:autoRedefine/>
    <w:uiPriority w:val="99"/>
    <w:rsid w:val="00CD54F4"/>
    <w:pPr>
      <w:pBdr>
        <w:top w:val="single" w:sz="4" w:space="1" w:color="808080"/>
      </w:pBdr>
      <w:tabs>
        <w:tab w:val="center" w:pos="4320"/>
        <w:tab w:val="right" w:pos="8550"/>
      </w:tabs>
      <w:spacing w:before="0"/>
    </w:pPr>
    <w:rPr>
      <w:bCs/>
      <w:noProof/>
      <w:color w:val="808080"/>
      <w:sz w:val="18"/>
      <w:szCs w:val="20"/>
    </w:rPr>
  </w:style>
  <w:style w:type="character" w:customStyle="1" w:styleId="FooterChar">
    <w:name w:val="Footer Char"/>
    <w:basedOn w:val="DefaultParagraphFont"/>
    <w:link w:val="Footer"/>
    <w:uiPriority w:val="99"/>
    <w:semiHidden/>
    <w:rPr>
      <w:rFonts w:ascii="Arial" w:hAnsi="Arial"/>
      <w:szCs w:val="24"/>
      <w:lang w:val="en-GB" w:eastAsia="en-US"/>
    </w:rPr>
  </w:style>
  <w:style w:type="paragraph" w:styleId="TOC1">
    <w:name w:val="toc 1"/>
    <w:basedOn w:val="Normal"/>
    <w:next w:val="Normal"/>
    <w:autoRedefine/>
    <w:uiPriority w:val="99"/>
    <w:semiHidden/>
    <w:rsid w:val="003655C6"/>
    <w:pPr>
      <w:tabs>
        <w:tab w:val="right" w:leader="dot" w:pos="8505"/>
      </w:tabs>
      <w:spacing w:before="80"/>
    </w:pPr>
    <w:rPr>
      <w:rFonts w:cs="Arial"/>
      <w:b/>
      <w:bCs/>
      <w:smallCaps/>
      <w:noProof/>
      <w:szCs w:val="22"/>
    </w:rPr>
  </w:style>
  <w:style w:type="paragraph" w:styleId="ListBullet">
    <w:name w:val="List Bullet"/>
    <w:basedOn w:val="Normal"/>
    <w:uiPriority w:val="99"/>
    <w:rsid w:val="001858FA"/>
    <w:pPr>
      <w:tabs>
        <w:tab w:val="clear" w:pos="851"/>
      </w:tabs>
      <w:spacing w:before="160"/>
    </w:pPr>
    <w:rPr>
      <w:rFonts w:ascii="Verdana" w:hAnsi="Verdana"/>
      <w:sz w:val="20"/>
    </w:rPr>
  </w:style>
  <w:style w:type="paragraph" w:styleId="TOC2">
    <w:name w:val="toc 2"/>
    <w:basedOn w:val="Normal"/>
    <w:next w:val="Normal"/>
    <w:autoRedefine/>
    <w:uiPriority w:val="99"/>
    <w:semiHidden/>
    <w:rsid w:val="00F30243"/>
    <w:pPr>
      <w:tabs>
        <w:tab w:val="right" w:leader="dot" w:pos="8505"/>
      </w:tabs>
      <w:spacing w:before="60"/>
    </w:pPr>
    <w:rPr>
      <w:b/>
      <w:bCs/>
      <w:noProof/>
    </w:rPr>
  </w:style>
  <w:style w:type="paragraph" w:styleId="TOC3">
    <w:name w:val="toc 3"/>
    <w:basedOn w:val="Normal"/>
    <w:next w:val="Normal"/>
    <w:autoRedefine/>
    <w:uiPriority w:val="99"/>
    <w:semiHidden/>
    <w:rsid w:val="007670F1"/>
    <w:pPr>
      <w:tabs>
        <w:tab w:val="clear" w:pos="851"/>
        <w:tab w:val="right" w:leader="dot" w:pos="8505"/>
        <w:tab w:val="left" w:pos="8550"/>
      </w:tabs>
      <w:spacing w:before="0"/>
      <w:ind w:left="851"/>
    </w:pPr>
  </w:style>
  <w:style w:type="paragraph" w:styleId="TOC4">
    <w:name w:val="toc 4"/>
    <w:basedOn w:val="Normal"/>
    <w:next w:val="Normal"/>
    <w:autoRedefine/>
    <w:uiPriority w:val="99"/>
    <w:semiHidden/>
    <w:pPr>
      <w:tabs>
        <w:tab w:val="clear" w:pos="851"/>
      </w:tabs>
      <w:ind w:left="720"/>
    </w:pPr>
  </w:style>
  <w:style w:type="paragraph" w:styleId="TOC5">
    <w:name w:val="toc 5"/>
    <w:basedOn w:val="Normal"/>
    <w:next w:val="Normal"/>
    <w:autoRedefine/>
    <w:uiPriority w:val="99"/>
    <w:semiHidden/>
    <w:pPr>
      <w:tabs>
        <w:tab w:val="clear" w:pos="851"/>
      </w:tabs>
      <w:ind w:left="960"/>
    </w:pPr>
  </w:style>
  <w:style w:type="paragraph" w:styleId="TOC6">
    <w:name w:val="toc 6"/>
    <w:basedOn w:val="Normal"/>
    <w:next w:val="Normal"/>
    <w:autoRedefine/>
    <w:uiPriority w:val="99"/>
    <w:semiHidden/>
    <w:pPr>
      <w:tabs>
        <w:tab w:val="clear" w:pos="851"/>
      </w:tabs>
      <w:ind w:left="1200"/>
    </w:pPr>
  </w:style>
  <w:style w:type="paragraph" w:styleId="TOC7">
    <w:name w:val="toc 7"/>
    <w:basedOn w:val="Normal"/>
    <w:next w:val="Normal"/>
    <w:autoRedefine/>
    <w:uiPriority w:val="99"/>
    <w:semiHidden/>
    <w:pPr>
      <w:tabs>
        <w:tab w:val="clear" w:pos="851"/>
      </w:tabs>
      <w:ind w:left="1440"/>
    </w:pPr>
  </w:style>
  <w:style w:type="paragraph" w:styleId="TOC8">
    <w:name w:val="toc 8"/>
    <w:basedOn w:val="Normal"/>
    <w:next w:val="Normal"/>
    <w:autoRedefine/>
    <w:uiPriority w:val="99"/>
    <w:semiHidden/>
    <w:pPr>
      <w:tabs>
        <w:tab w:val="clear" w:pos="851"/>
      </w:tabs>
      <w:ind w:left="1680"/>
    </w:pPr>
  </w:style>
  <w:style w:type="paragraph" w:styleId="TOC9">
    <w:name w:val="toc 9"/>
    <w:basedOn w:val="Normal"/>
    <w:next w:val="Normal"/>
    <w:autoRedefine/>
    <w:uiPriority w:val="99"/>
    <w:semiHidden/>
    <w:pPr>
      <w:tabs>
        <w:tab w:val="clear" w:pos="851"/>
      </w:tabs>
      <w:ind w:left="1920"/>
    </w:pPr>
  </w:style>
  <w:style w:type="character" w:styleId="Hyperlink">
    <w:name w:val="Hyperlink"/>
    <w:basedOn w:val="DefaultParagraphFont"/>
    <w:uiPriority w:val="99"/>
    <w:rPr>
      <w:rFonts w:cs="Times New Roman"/>
      <w:color w:val="0000FF"/>
      <w:u w:val="single"/>
    </w:rPr>
  </w:style>
  <w:style w:type="paragraph" w:styleId="Caption">
    <w:name w:val="caption"/>
    <w:basedOn w:val="Normal"/>
    <w:next w:val="Normal"/>
    <w:uiPriority w:val="99"/>
    <w:qFormat/>
    <w:pPr>
      <w:spacing w:before="0"/>
    </w:pPr>
  </w:style>
  <w:style w:type="paragraph" w:styleId="Title">
    <w:name w:val="Title"/>
    <w:basedOn w:val="Normal"/>
    <w:link w:val="TitleChar"/>
    <w:uiPriority w:val="99"/>
    <w:qFormat/>
    <w:rsid w:val="00E24A4C"/>
    <w:pPr>
      <w:jc w:val="center"/>
    </w:pPr>
    <w:rPr>
      <w:rFonts w:cs="Arial"/>
      <w:b/>
      <w:bCs/>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GB" w:eastAsia="en-US"/>
    </w:rPr>
  </w:style>
  <w:style w:type="paragraph" w:styleId="TableofFigures">
    <w:name w:val="table of figures"/>
    <w:basedOn w:val="Normal"/>
    <w:next w:val="Normal"/>
    <w:uiPriority w:val="99"/>
    <w:semiHidden/>
    <w:pPr>
      <w:tabs>
        <w:tab w:val="clear" w:pos="851"/>
      </w:tabs>
      <w:ind w:left="480" w:hanging="480"/>
    </w:pPr>
  </w:style>
  <w:style w:type="character" w:styleId="PageNumber">
    <w:name w:val="page number"/>
    <w:basedOn w:val="DefaultParagraphFont"/>
    <w:uiPriority w:val="99"/>
    <w:rsid w:val="00CD54F4"/>
    <w:rPr>
      <w:rFonts w:ascii="Verdana" w:hAnsi="Verdana" w:cs="Times New Roman"/>
      <w:b/>
      <w:sz w:val="18"/>
    </w:rPr>
  </w:style>
  <w:style w:type="paragraph" w:customStyle="1" w:styleId="Disclaimer">
    <w:name w:val="Disclaimer"/>
    <w:basedOn w:val="Normal"/>
    <w:uiPriority w:val="99"/>
    <w:rsid w:val="00CD54F4"/>
    <w:pPr>
      <w:keepLines/>
      <w:pBdr>
        <w:top w:val="single" w:sz="6" w:space="8" w:color="auto"/>
        <w:left w:val="single" w:sz="6" w:space="8" w:color="auto"/>
        <w:bottom w:val="single" w:sz="6" w:space="8" w:color="auto"/>
        <w:right w:val="single" w:sz="6" w:space="8" w:color="auto"/>
      </w:pBdr>
      <w:ind w:right="34"/>
      <w:jc w:val="both"/>
    </w:pPr>
    <w:rPr>
      <w:rFonts w:cs="Arial"/>
      <w:sz w:val="18"/>
      <w:szCs w:val="18"/>
    </w:rPr>
  </w:style>
  <w:style w:type="character" w:customStyle="1" w:styleId="Style">
    <w:name w:val="Style"/>
    <w:basedOn w:val="DefaultParagraphFont"/>
    <w:uiPriority w:val="99"/>
    <w:rsid w:val="00E24A4C"/>
    <w:rPr>
      <w:rFonts w:ascii="Verdana" w:hAnsi="Verdana" w:cs="Times New Roman"/>
      <w:b/>
      <w:bCs/>
      <w:color w:val="auto"/>
      <w:vertAlign w:val="baseline"/>
    </w:rPr>
  </w:style>
  <w:style w:type="paragraph" w:customStyle="1" w:styleId="StyleDisclaimerVerdana8ptLeftRight0cmBefore0pt">
    <w:name w:val="Style Disclaimer + Verdana 8 pt Left Right:  0 cm Before:  0 pt..."/>
    <w:basedOn w:val="Disclaimer"/>
    <w:uiPriority w:val="99"/>
    <w:rsid w:val="00CD54F4"/>
    <w:pPr>
      <w:pBdr>
        <w:top w:val="single" w:sz="8" w:space="7" w:color="808080"/>
        <w:left w:val="single" w:sz="8" w:space="8" w:color="808080"/>
        <w:bottom w:val="single" w:sz="8" w:space="8" w:color="808080"/>
        <w:right w:val="single" w:sz="8" w:space="31" w:color="808080"/>
      </w:pBdr>
      <w:spacing w:before="0"/>
      <w:ind w:right="0"/>
      <w:jc w:val="left"/>
    </w:pPr>
    <w:rPr>
      <w:rFonts w:cs="Times New Roman"/>
      <w:sz w:val="16"/>
      <w:szCs w:val="20"/>
    </w:rPr>
  </w:style>
  <w:style w:type="paragraph" w:styleId="BodyText">
    <w:name w:val="Body Text"/>
    <w:basedOn w:val="Normal"/>
    <w:link w:val="BodyTextChar"/>
    <w:uiPriority w:val="99"/>
    <w:rsid w:val="000C7AA4"/>
    <w:pPr>
      <w:keepNext w:val="0"/>
      <w:tabs>
        <w:tab w:val="clear" w:pos="851"/>
      </w:tabs>
      <w:spacing w:before="0"/>
      <w:jc w:val="both"/>
    </w:pPr>
    <w:rPr>
      <w:rFonts w:ascii="Times New Roman" w:hAnsi="Times New Roman"/>
      <w:b/>
      <w:sz w:val="24"/>
      <w:szCs w:val="20"/>
      <w:lang w:val="en-AU" w:eastAsia="en-AU"/>
    </w:rPr>
  </w:style>
  <w:style w:type="character" w:customStyle="1" w:styleId="BodyTextChar">
    <w:name w:val="Body Text Char"/>
    <w:basedOn w:val="DefaultParagraphFont"/>
    <w:link w:val="BodyText"/>
    <w:uiPriority w:val="99"/>
    <w:semiHidden/>
    <w:rPr>
      <w:rFonts w:ascii="Arial" w:hAnsi="Arial"/>
      <w:szCs w:val="24"/>
      <w:lang w:val="en-GB" w:eastAsia="en-US"/>
    </w:rPr>
  </w:style>
  <w:style w:type="paragraph" w:customStyle="1" w:styleId="Noparagraphstyle">
    <w:name w:val="[No paragraph style]"/>
    <w:uiPriority w:val="99"/>
    <w:rsid w:val="009D50B0"/>
    <w:pPr>
      <w:autoSpaceDE w:val="0"/>
      <w:autoSpaceDN w:val="0"/>
      <w:adjustRightInd w:val="0"/>
      <w:spacing w:after="0" w:line="288" w:lineRule="auto"/>
      <w:textAlignment w:val="center"/>
    </w:pPr>
    <w:rPr>
      <w:rFonts w:eastAsia="SimSun"/>
      <w:color w:val="000000"/>
      <w:sz w:val="24"/>
      <w:szCs w:val="24"/>
      <w:lang w:val="en-GB" w:eastAsia="zh-CN"/>
    </w:rPr>
  </w:style>
  <w:style w:type="paragraph" w:styleId="BalloonText">
    <w:name w:val="Balloon Text"/>
    <w:basedOn w:val="Normal"/>
    <w:link w:val="BalloonTextChar"/>
    <w:uiPriority w:val="99"/>
    <w:semiHidden/>
    <w:rsid w:val="00CD23CC"/>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eastAsia="en-US"/>
    </w:rPr>
  </w:style>
  <w:style w:type="character" w:styleId="CommentReference">
    <w:name w:val="annotation reference"/>
    <w:basedOn w:val="DefaultParagraphFont"/>
    <w:uiPriority w:val="99"/>
    <w:semiHidden/>
    <w:rsid w:val="00C72818"/>
    <w:rPr>
      <w:rFonts w:cs="Times New Roman"/>
      <w:sz w:val="16"/>
      <w:szCs w:val="16"/>
    </w:rPr>
  </w:style>
  <w:style w:type="paragraph" w:styleId="CommentText">
    <w:name w:val="annotation text"/>
    <w:basedOn w:val="Normal"/>
    <w:link w:val="CommentTextChar"/>
    <w:uiPriority w:val="99"/>
    <w:semiHidden/>
    <w:rsid w:val="00C72818"/>
    <w:rPr>
      <w:szCs w:val="20"/>
    </w:rPr>
  </w:style>
  <w:style w:type="character" w:customStyle="1" w:styleId="CommentTextChar">
    <w:name w:val="Comment Text Char"/>
    <w:basedOn w:val="DefaultParagraphFont"/>
    <w:link w:val="CommentText"/>
    <w:uiPriority w:val="99"/>
    <w:semiHidden/>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C72818"/>
    <w:rPr>
      <w:b/>
      <w:bCs/>
    </w:rPr>
  </w:style>
  <w:style w:type="character" w:customStyle="1" w:styleId="CommentSubjectChar">
    <w:name w:val="Comment Subject Char"/>
    <w:basedOn w:val="CommentTextChar"/>
    <w:link w:val="CommentSubject"/>
    <w:uiPriority w:val="99"/>
    <w:semiHidden/>
    <w:rPr>
      <w:rFonts w:ascii="Arial" w:hAnsi="Arial"/>
      <w:b/>
      <w:bCs/>
      <w:sz w:val="20"/>
      <w:szCs w:val="20"/>
      <w:lang w:val="en-GB" w:eastAsia="en-US"/>
    </w:rPr>
  </w:style>
  <w:style w:type="character" w:customStyle="1" w:styleId="Normal1">
    <w:name w:val="Normal1"/>
    <w:uiPriority w:val="99"/>
    <w:rsid w:val="00D749E1"/>
    <w:rPr>
      <w:rFonts w:ascii="DIN-Regular" w:hAnsi="DIN-Regular"/>
      <w:sz w:val="19"/>
    </w:rPr>
  </w:style>
  <w:style w:type="paragraph" w:customStyle="1" w:styleId="Normalpoint">
    <w:name w:val="Normal point"/>
    <w:basedOn w:val="Normal"/>
    <w:uiPriority w:val="99"/>
    <w:rsid w:val="00D749E1"/>
    <w:pPr>
      <w:keepNext w:val="0"/>
      <w:keepLines/>
      <w:tabs>
        <w:tab w:val="clear" w:pos="851"/>
        <w:tab w:val="left" w:pos="850"/>
      </w:tabs>
      <w:spacing w:before="0" w:after="56" w:line="300" w:lineRule="exact"/>
      <w:ind w:left="850" w:hanging="397"/>
    </w:pPr>
    <w:rPr>
      <w:rFonts w:ascii="DIN-Regular" w:hAnsi="DIN-Regular"/>
      <w:sz w:val="19"/>
      <w:szCs w:val="20"/>
    </w:rPr>
  </w:style>
  <w:style w:type="paragraph" w:customStyle="1" w:styleId="StyleListBulletTimesNewRoman12ptBefore6pt">
    <w:name w:val="Style List Bullet + Times New Roman 12 pt Before:  6 pt"/>
    <w:basedOn w:val="ListBullet"/>
    <w:autoRedefine/>
    <w:uiPriority w:val="99"/>
    <w:rsid w:val="001858FA"/>
    <w:pPr>
      <w:numPr>
        <w:numId w:val="13"/>
      </w:numPr>
      <w:spacing w:before="120"/>
    </w:pPr>
    <w:rPr>
      <w:rFonts w:ascii="Arial" w:hAnsi="Arial"/>
      <w:sz w:val="22"/>
      <w:szCs w:val="20"/>
    </w:rPr>
  </w:style>
  <w:style w:type="paragraph" w:customStyle="1" w:styleId="Head2">
    <w:name w:val="Head2"/>
    <w:basedOn w:val="Noparagraphstyle"/>
    <w:uiPriority w:val="99"/>
    <w:rsid w:val="002757A1"/>
    <w:pPr>
      <w:keepNext/>
      <w:keepLines/>
      <w:widowControl w:val="0"/>
      <w:suppressAutoHyphens/>
      <w:spacing w:before="340" w:after="113"/>
      <w:ind w:left="567" w:hanging="567"/>
    </w:pPr>
    <w:rPr>
      <w:rFonts w:ascii="HelveticaNeue LT 55 Roman" w:eastAsia="Times New Roman" w:hAnsi="HelveticaNeue LT 55 Roman" w:cs="HelveticaNeue LT 55 Roman"/>
      <w:color w:val="777C56"/>
      <w:spacing w:val="4"/>
      <w:sz w:val="40"/>
      <w:szCs w:val="40"/>
      <w:lang w:val="en-AU" w:eastAsia="en-AU"/>
    </w:rPr>
  </w:style>
  <w:style w:type="paragraph" w:customStyle="1" w:styleId="Head1">
    <w:name w:val="Head1"/>
    <w:basedOn w:val="Head2"/>
    <w:uiPriority w:val="99"/>
    <w:rsid w:val="002757A1"/>
    <w:rPr>
      <w:spacing w:val="5"/>
      <w:sz w:val="48"/>
      <w:szCs w:val="48"/>
    </w:rPr>
  </w:style>
  <w:style w:type="paragraph" w:customStyle="1" w:styleId="body">
    <w:name w:val="body"/>
    <w:basedOn w:val="Noparagraphstyle"/>
    <w:uiPriority w:val="99"/>
    <w:rsid w:val="002757A1"/>
    <w:pPr>
      <w:widowControl w:val="0"/>
      <w:suppressAutoHyphens/>
      <w:spacing w:after="142" w:line="290" w:lineRule="atLeast"/>
    </w:pPr>
    <w:rPr>
      <w:rFonts w:ascii="Univers 47 CondensedLight" w:eastAsia="Times New Roman" w:hAnsi="Univers 47 CondensedLight" w:cs="Univers 47 CondensedLight"/>
      <w:spacing w:val="2"/>
      <w:sz w:val="22"/>
      <w:szCs w:val="22"/>
      <w:lang w:val="en-AU" w:eastAsia="en-AU"/>
    </w:rPr>
  </w:style>
  <w:style w:type="paragraph" w:customStyle="1" w:styleId="Head3">
    <w:name w:val="Head3"/>
    <w:basedOn w:val="Head2"/>
    <w:uiPriority w:val="99"/>
    <w:rsid w:val="002757A1"/>
    <w:pPr>
      <w:tabs>
        <w:tab w:val="left" w:pos="454"/>
      </w:tabs>
    </w:pPr>
    <w:rPr>
      <w:color w:val="5A503F"/>
      <w:spacing w:val="3"/>
      <w:sz w:val="27"/>
      <w:szCs w:val="27"/>
    </w:rPr>
  </w:style>
  <w:style w:type="paragraph" w:customStyle="1" w:styleId="Head4">
    <w:name w:val="Head4"/>
    <w:basedOn w:val="Head2"/>
    <w:uiPriority w:val="99"/>
    <w:rsid w:val="002757A1"/>
    <w:pPr>
      <w:spacing w:before="113" w:after="0"/>
      <w:ind w:left="283" w:hanging="283"/>
    </w:pPr>
    <w:rPr>
      <w:spacing w:val="2"/>
      <w:sz w:val="22"/>
      <w:szCs w:val="22"/>
    </w:rPr>
  </w:style>
  <w:style w:type="paragraph" w:customStyle="1" w:styleId="bodybullets">
    <w:name w:val="body bullets"/>
    <w:basedOn w:val="body"/>
    <w:uiPriority w:val="99"/>
    <w:rsid w:val="002757A1"/>
    <w:pPr>
      <w:tabs>
        <w:tab w:val="left" w:pos="360"/>
      </w:tabs>
      <w:ind w:left="567" w:hanging="283"/>
    </w:pPr>
  </w:style>
  <w:style w:type="paragraph" w:customStyle="1" w:styleId="BasicParagraph">
    <w:name w:val="[Basic Paragraph]"/>
    <w:basedOn w:val="body"/>
    <w:uiPriority w:val="99"/>
    <w:rsid w:val="002757A1"/>
    <w:pPr>
      <w:tabs>
        <w:tab w:val="left" w:pos="283"/>
      </w:tabs>
    </w:pPr>
  </w:style>
  <w:style w:type="character" w:customStyle="1" w:styleId="BODYITALICS">
    <w:name w:val="BODY ITALICS"/>
    <w:uiPriority w:val="99"/>
    <w:rsid w:val="002757A1"/>
    <w:rPr>
      <w:i/>
    </w:rPr>
  </w:style>
  <w:style w:type="character" w:customStyle="1" w:styleId="PART">
    <w:name w:val="PART"/>
    <w:uiPriority w:val="99"/>
    <w:rsid w:val="002757A1"/>
    <w:rPr>
      <w:color w:val="000000"/>
    </w:rPr>
  </w:style>
  <w:style w:type="character" w:customStyle="1" w:styleId="StyleItalic">
    <w:name w:val="Style Italic"/>
    <w:basedOn w:val="DefaultParagraphFont"/>
    <w:uiPriority w:val="99"/>
    <w:rsid w:val="002757A1"/>
    <w:rPr>
      <w:rFonts w:cs="Times New Roman"/>
      <w:i/>
      <w:iCs/>
    </w:rPr>
  </w:style>
  <w:style w:type="table" w:styleId="TableGrid">
    <w:name w:val="Table Grid"/>
    <w:basedOn w:val="TableNormal"/>
    <w:uiPriority w:val="99"/>
    <w:rsid w:val="002757A1"/>
    <w:pPr>
      <w:widowControl w:val="0"/>
      <w:suppressAutoHyphens/>
      <w:autoSpaceDE w:val="0"/>
      <w:autoSpaceDN w:val="0"/>
      <w:adjustRightInd w:val="0"/>
      <w:spacing w:before="160" w:after="100" w:line="250" w:lineRule="atLeast"/>
      <w:textAlignment w:val="center"/>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uiPriority w:val="99"/>
    <w:rsid w:val="002757A1"/>
    <w:pPr>
      <w:keepNext w:val="0"/>
      <w:numPr>
        <w:numId w:val="39"/>
      </w:numPr>
      <w:tabs>
        <w:tab w:val="clear" w:pos="851"/>
      </w:tabs>
      <w:autoSpaceDE w:val="0"/>
      <w:autoSpaceDN w:val="0"/>
      <w:adjustRightInd w:val="0"/>
      <w:spacing w:before="0"/>
    </w:pPr>
  </w:style>
  <w:style w:type="paragraph" w:styleId="BodyTextIndent">
    <w:name w:val="Body Text Indent"/>
    <w:basedOn w:val="Normal"/>
    <w:link w:val="BodyTextIndentChar"/>
    <w:uiPriority w:val="99"/>
    <w:rsid w:val="002757A1"/>
    <w:pPr>
      <w:keepNext w:val="0"/>
      <w:tabs>
        <w:tab w:val="clear" w:pos="851"/>
      </w:tabs>
      <w:autoSpaceDE w:val="0"/>
      <w:autoSpaceDN w:val="0"/>
      <w:adjustRightInd w:val="0"/>
      <w:spacing w:before="0"/>
      <w:ind w:right="-540"/>
      <w:jc w:val="both"/>
    </w:pPr>
    <w:rPr>
      <w:sz w:val="24"/>
      <w:szCs w:val="20"/>
      <w:lang w:val="en-AU"/>
    </w:rPr>
  </w:style>
  <w:style w:type="character" w:customStyle="1" w:styleId="BodyTextIndentChar">
    <w:name w:val="Body Text Indent Char"/>
    <w:basedOn w:val="DefaultParagraphFont"/>
    <w:link w:val="BodyTextIndent"/>
    <w:uiPriority w:val="99"/>
    <w:semiHidden/>
    <w:rPr>
      <w:rFonts w:ascii="Arial" w:hAnsi="Arial"/>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mailto:douglas.barnes@natcap.gov.au"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nationalcapital.gov.au" TargetMode="External"/><Relationship Id="rId23" Type="http://schemas.openxmlformats.org/officeDocument/2006/relationships/header" Target="header3.xml"/><Relationship Id="rId28" Type="http://schemas.openxmlformats.org/officeDocument/2006/relationships/footer" Target="footer7.xml"/><Relationship Id="rId10" Type="http://schemas.openxmlformats.org/officeDocument/2006/relationships/footer" Target="footer1.xml"/><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footer" Target="footer4.xml"/><Relationship Id="rId27" Type="http://schemas.openxmlformats.org/officeDocument/2006/relationships/header" Target="header5.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01%20Administration\Templates\Purdon%20Report%20A4%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Purdon Report A4 portrait.dot</Template>
  <TotalTime>0</TotalTime>
  <Pages>40</Pages>
  <Words>7787</Words>
  <Characters>44391</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lpstr>
    </vt:vector>
  </TitlesOfParts>
  <Company>National Capital Authority</Company>
  <LinksUpToDate>false</LinksUpToDate>
  <CharactersWithSpaces>52074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LeasonR</dc:creator>
  <cp:lastModifiedBy>Pedro Fortunato</cp:lastModifiedBy>
  <cp:revision>2</cp:revision>
  <cp:lastPrinted>2007-09-25T05:11:00Z</cp:lastPrinted>
  <dcterms:created xsi:type="dcterms:W3CDTF">2013-10-01T01:26:00Z</dcterms:created>
  <dcterms:modified xsi:type="dcterms:W3CDTF">2013-10-01T01:26:00Z</dcterms:modified>
</cp:coreProperties>
</file>